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AB2A275" w14:textId="2D2A8C9B" w:rsidR="00D60854" w:rsidRPr="00DE4865" w:rsidRDefault="00D60854" w:rsidP="007E5440">
      <w:pPr>
        <w:tabs>
          <w:tab w:val="center" w:pos="4536"/>
          <w:tab w:val="right" w:pos="7938"/>
          <w:tab w:val="right" w:pos="9639"/>
        </w:tabs>
        <w:autoSpaceDE/>
        <w:autoSpaceDN/>
        <w:adjustRightInd/>
        <w:snapToGrid/>
        <w:spacing w:after="180"/>
        <w:ind w:right="2"/>
        <w:rPr>
          <w:rFonts w:eastAsia="MS Mincho"/>
          <w:b/>
          <w:bCs/>
          <w:sz w:val="28"/>
          <w:szCs w:val="20"/>
          <w:lang w:val="en-GB"/>
        </w:rPr>
      </w:pPr>
      <w:r w:rsidRPr="00DE4865">
        <w:rPr>
          <w:rFonts w:eastAsia="MS Mincho"/>
          <w:b/>
          <w:bCs/>
          <w:sz w:val="28"/>
          <w:szCs w:val="20"/>
          <w:lang w:val="en-GB"/>
        </w:rPr>
        <w:t>3GPP TSG RAN WG1 #11</w:t>
      </w:r>
      <w:r w:rsidR="00DF62DE">
        <w:rPr>
          <w:rFonts w:eastAsia="MS Mincho"/>
          <w:b/>
          <w:bCs/>
          <w:sz w:val="28"/>
          <w:szCs w:val="20"/>
          <w:lang w:val="en-GB"/>
        </w:rPr>
        <w:t>3</w:t>
      </w:r>
      <w:r w:rsidRPr="00DE4865">
        <w:rPr>
          <w:rFonts w:eastAsia="MS Mincho"/>
          <w:b/>
          <w:bCs/>
          <w:sz w:val="28"/>
          <w:szCs w:val="20"/>
          <w:lang w:val="en-GB"/>
        </w:rPr>
        <w:tab/>
      </w:r>
      <w:r w:rsidRPr="00DE4865">
        <w:rPr>
          <w:rFonts w:eastAsia="MS Mincho"/>
          <w:b/>
          <w:bCs/>
          <w:sz w:val="28"/>
          <w:szCs w:val="20"/>
          <w:lang w:val="en-GB"/>
        </w:rPr>
        <w:tab/>
        <w:t xml:space="preserve">                                       </w:t>
      </w:r>
      <w:r w:rsidR="009358E9">
        <w:rPr>
          <w:rFonts w:eastAsia="MS Mincho"/>
          <w:b/>
          <w:bCs/>
          <w:sz w:val="28"/>
          <w:szCs w:val="20"/>
          <w:lang w:val="en-GB"/>
        </w:rPr>
        <w:t xml:space="preserve">         </w:t>
      </w:r>
      <w:r w:rsidR="009358E9" w:rsidRPr="009358E9">
        <w:rPr>
          <w:rFonts w:eastAsia="MS Mincho"/>
          <w:b/>
          <w:bCs/>
          <w:sz w:val="28"/>
          <w:szCs w:val="20"/>
          <w:lang w:val="en-GB"/>
        </w:rPr>
        <w:t>R1-230458</w:t>
      </w:r>
      <w:r w:rsidR="00D43236">
        <w:rPr>
          <w:rFonts w:eastAsia="MS Mincho"/>
          <w:b/>
          <w:bCs/>
          <w:sz w:val="28"/>
          <w:szCs w:val="20"/>
          <w:lang w:val="en-GB"/>
        </w:rPr>
        <w:t>6</w:t>
      </w:r>
    </w:p>
    <w:p w14:paraId="3F2AE368" w14:textId="237C1A9B" w:rsidR="00DF62DE" w:rsidRDefault="00B072D4" w:rsidP="007E5440">
      <w:pPr>
        <w:tabs>
          <w:tab w:val="center" w:pos="4536"/>
          <w:tab w:val="right" w:pos="8280"/>
          <w:tab w:val="right" w:pos="9639"/>
        </w:tabs>
        <w:ind w:right="2"/>
        <w:rPr>
          <w:rFonts w:eastAsia="MS Mincho"/>
          <w:b/>
          <w:bCs/>
          <w:sz w:val="28"/>
        </w:rPr>
      </w:pPr>
      <w:r w:rsidRPr="00B072D4">
        <w:rPr>
          <w:rFonts w:eastAsia="MS Mincho"/>
          <w:b/>
          <w:bCs/>
          <w:sz w:val="28"/>
        </w:rPr>
        <w:t xml:space="preserve">Incheon, </w:t>
      </w:r>
      <w:r w:rsidR="00DF62DE" w:rsidRPr="00583083">
        <w:rPr>
          <w:rFonts w:eastAsia="MS Mincho"/>
          <w:b/>
          <w:bCs/>
          <w:sz w:val="28"/>
        </w:rPr>
        <w:t>Korea, May 22nd – May 26th, 2023</w:t>
      </w:r>
    </w:p>
    <w:p w14:paraId="6B62EDE3" w14:textId="5BAD17B3" w:rsidR="00DF62DE" w:rsidRPr="00DC2AE4" w:rsidRDefault="00DF62DE" w:rsidP="007E5440">
      <w:pPr>
        <w:tabs>
          <w:tab w:val="center" w:pos="4536"/>
          <w:tab w:val="right" w:pos="8280"/>
          <w:tab w:val="right" w:pos="9639"/>
        </w:tabs>
        <w:ind w:right="2"/>
        <w:rPr>
          <w:rFonts w:eastAsia="MS PGothic"/>
          <w:b/>
          <w:lang w:eastAsia="zh-CN"/>
        </w:rPr>
      </w:pPr>
      <w:r w:rsidRPr="00DC2AE4">
        <w:rPr>
          <w:rFonts w:eastAsia="宋体"/>
          <w:b/>
          <w:noProof/>
          <w:lang w:eastAsia="zh-CN"/>
        </w:rPr>
        <mc:AlternateContent>
          <mc:Choice Requires="wps">
            <w:drawing>
              <wp:anchor distT="0" distB="0" distL="114300" distR="114300" simplePos="0" relativeHeight="251659264" behindDoc="0" locked="1" layoutInCell="1" allowOverlap="1" wp14:anchorId="13749431" wp14:editId="7A65E467">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5C48A44"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DC2AE4">
        <w:rPr>
          <w:rFonts w:eastAsia="宋体"/>
          <w:b/>
        </w:rPr>
        <w:t>Agenda Item:     9.</w:t>
      </w:r>
      <w:r w:rsidRPr="00DC2AE4">
        <w:rPr>
          <w:rFonts w:eastAsia="宋体"/>
          <w:b/>
          <w:lang w:eastAsia="zh-CN"/>
        </w:rPr>
        <w:t>1</w:t>
      </w:r>
      <w:r>
        <w:rPr>
          <w:rFonts w:eastAsia="宋体"/>
          <w:b/>
          <w:lang w:eastAsia="zh-CN"/>
        </w:rPr>
        <w:t>7</w:t>
      </w:r>
    </w:p>
    <w:p w14:paraId="4D4D06E3" w14:textId="77777777" w:rsidR="00DF62DE" w:rsidRPr="00DC2AE4" w:rsidRDefault="00DF62DE" w:rsidP="007E5440">
      <w:pPr>
        <w:spacing w:after="60"/>
        <w:ind w:left="1555" w:hanging="1555"/>
        <w:rPr>
          <w:rFonts w:eastAsia="宋体"/>
          <w:b/>
          <w:lang w:eastAsia="zh-CN"/>
        </w:rPr>
      </w:pPr>
      <w:r w:rsidRPr="00DC2AE4">
        <w:rPr>
          <w:rFonts w:eastAsia="宋体"/>
          <w:b/>
        </w:rPr>
        <w:t>Source:</w:t>
      </w:r>
      <w:r w:rsidRPr="00DC2AE4">
        <w:rPr>
          <w:rFonts w:eastAsia="宋体"/>
          <w:b/>
        </w:rPr>
        <w:tab/>
      </w:r>
      <w:r w:rsidRPr="00DC2AE4">
        <w:rPr>
          <w:rFonts w:eastAsia="宋体"/>
          <w:b/>
          <w:lang w:eastAsia="zh-CN"/>
        </w:rPr>
        <w:t>Spreadtrum Communications</w:t>
      </w:r>
    </w:p>
    <w:p w14:paraId="3AC220F1" w14:textId="176B3B7C" w:rsidR="00216332" w:rsidRDefault="00DF62DE" w:rsidP="007E5440">
      <w:pPr>
        <w:spacing w:after="60"/>
        <w:ind w:left="1555" w:hanging="1555"/>
        <w:rPr>
          <w:rFonts w:eastAsia="宋体"/>
          <w:b/>
        </w:rPr>
      </w:pPr>
      <w:r w:rsidRPr="00DC2AE4">
        <w:rPr>
          <w:rFonts w:eastAsia="宋体"/>
          <w:b/>
        </w:rPr>
        <w:t>Title:</w:t>
      </w:r>
      <w:r w:rsidRPr="00DC2AE4">
        <w:rPr>
          <w:rFonts w:eastAsia="宋体"/>
          <w:b/>
        </w:rPr>
        <w:tab/>
      </w:r>
      <w:r w:rsidR="00216332" w:rsidRPr="00216332">
        <w:rPr>
          <w:rFonts w:eastAsia="宋体"/>
          <w:b/>
        </w:rPr>
        <w:t>Discussion on remaining issues in RRC signaling for Rel-18 multi-carrier enhancement and eDSS</w:t>
      </w:r>
    </w:p>
    <w:p w14:paraId="7C42383E" w14:textId="4F318B84" w:rsidR="00DF62DE" w:rsidRPr="00DC2AE4" w:rsidRDefault="00DF62DE" w:rsidP="007E5440">
      <w:pPr>
        <w:spacing w:after="60"/>
        <w:ind w:left="1555" w:hanging="1555"/>
        <w:rPr>
          <w:rFonts w:eastAsia="宋体"/>
          <w:b/>
        </w:rPr>
      </w:pPr>
      <w:r w:rsidRPr="00DC2AE4">
        <w:rPr>
          <w:rFonts w:eastAsia="宋体"/>
          <w:b/>
        </w:rPr>
        <w:t>Document for:</w:t>
      </w:r>
      <w:r w:rsidRPr="00DC2AE4">
        <w:rPr>
          <w:rFonts w:eastAsia="宋体"/>
          <w:b/>
        </w:rPr>
        <w:tab/>
        <w:t>Discussion and decision</w:t>
      </w:r>
    </w:p>
    <w:p w14:paraId="74D769C5" w14:textId="77777777" w:rsidR="001B1492" w:rsidRPr="00595FD9" w:rsidRDefault="001B1492" w:rsidP="007E5440">
      <w:pPr>
        <w:pStyle w:val="10"/>
        <w:keepLines/>
        <w:numPr>
          <w:ilvl w:val="0"/>
          <w:numId w:val="5"/>
        </w:numPr>
        <w:pBdr>
          <w:top w:val="single" w:sz="12" w:space="3" w:color="auto"/>
        </w:pBdr>
        <w:tabs>
          <w:tab w:val="num" w:pos="426"/>
        </w:tabs>
        <w:autoSpaceDE/>
        <w:autoSpaceDN/>
        <w:adjustRightInd/>
        <w:snapToGrid/>
        <w:spacing w:before="240" w:after="180"/>
        <w:ind w:left="426" w:hanging="426"/>
        <w:rPr>
          <w:rFonts w:eastAsia="MS Mincho"/>
          <w:b w:val="0"/>
          <w:bCs w:val="0"/>
          <w:sz w:val="36"/>
          <w:szCs w:val="36"/>
          <w:lang w:val="en-GB" w:eastAsia="ja-JP"/>
        </w:rPr>
      </w:pPr>
      <w:bookmarkStart w:id="0" w:name="_GoBack"/>
      <w:bookmarkEnd w:id="0"/>
      <w:r w:rsidRPr="00595FD9">
        <w:rPr>
          <w:rFonts w:eastAsia="MS Mincho" w:hint="eastAsia"/>
          <w:b w:val="0"/>
          <w:bCs w:val="0"/>
          <w:sz w:val="36"/>
          <w:szCs w:val="36"/>
          <w:lang w:val="en-GB" w:eastAsia="ja-JP"/>
        </w:rPr>
        <w:t>Introduction</w:t>
      </w:r>
    </w:p>
    <w:p w14:paraId="6FE9DEFB" w14:textId="0F1F4020" w:rsidR="00CC6109" w:rsidRDefault="001B1492" w:rsidP="007E5440">
      <w:pPr>
        <w:tabs>
          <w:tab w:val="center" w:pos="4536"/>
          <w:tab w:val="right" w:pos="7938"/>
          <w:tab w:val="right" w:pos="9639"/>
        </w:tabs>
        <w:ind w:right="2"/>
        <w:rPr>
          <w:lang w:eastAsia="zh-CN"/>
        </w:rPr>
      </w:pPr>
      <w:r w:rsidRPr="001B1492">
        <w:rPr>
          <w:lang w:eastAsia="zh-CN"/>
        </w:rPr>
        <w:t>At RAN1#11</w:t>
      </w:r>
      <w:r w:rsidR="00BA0951">
        <w:rPr>
          <w:lang w:eastAsia="zh-CN"/>
        </w:rPr>
        <w:t>2b-</w:t>
      </w:r>
      <w:r w:rsidRPr="001B1492">
        <w:rPr>
          <w:lang w:eastAsia="zh-CN"/>
        </w:rPr>
        <w:t>e meeting</w:t>
      </w:r>
      <w:r w:rsidR="00DB29C0">
        <w:rPr>
          <w:lang w:eastAsia="zh-CN"/>
        </w:rPr>
        <w:t xml:space="preserve"> [1]</w:t>
      </w:r>
      <w:r w:rsidRPr="001B1492">
        <w:rPr>
          <w:lang w:eastAsia="zh-CN"/>
        </w:rPr>
        <w:t xml:space="preserve">, </w:t>
      </w:r>
      <w:r w:rsidR="00BA0951" w:rsidRPr="00BA0951">
        <w:rPr>
          <w:lang w:eastAsia="zh-CN"/>
        </w:rPr>
        <w:t>the higher layers parameters for the Rel-18 work items and TEI that are considered stable from RAN1 perspective</w:t>
      </w:r>
      <w:r w:rsidR="00BA0951">
        <w:rPr>
          <w:lang w:eastAsia="zh-CN"/>
        </w:rPr>
        <w:t xml:space="preserve"> was captured [2][3]</w:t>
      </w:r>
      <w:r w:rsidRPr="001B1492">
        <w:rPr>
          <w:lang w:eastAsia="zh-CN"/>
        </w:rPr>
        <w:t>.</w:t>
      </w:r>
      <w:r w:rsidR="00BA0951">
        <w:rPr>
          <w:lang w:eastAsia="zh-CN"/>
        </w:rPr>
        <w:t xml:space="preserve"> </w:t>
      </w:r>
      <w:r w:rsidRPr="001B1492">
        <w:rPr>
          <w:lang w:eastAsia="zh-CN"/>
        </w:rPr>
        <w:t>In this document, we provide our vie</w:t>
      </w:r>
      <w:r>
        <w:rPr>
          <w:lang w:eastAsia="zh-CN"/>
        </w:rPr>
        <w:t xml:space="preserve">ws on remaining issues </w:t>
      </w:r>
      <w:r w:rsidR="00CE3EF0">
        <w:rPr>
          <w:lang w:eastAsia="zh-CN"/>
        </w:rPr>
        <w:t>for</w:t>
      </w:r>
      <w:r w:rsidR="00492493" w:rsidRPr="00492493">
        <w:rPr>
          <w:lang w:eastAsia="zh-CN"/>
        </w:rPr>
        <w:t xml:space="preserve"> RRC signaling for R</w:t>
      </w:r>
      <w:r w:rsidR="003E2C00">
        <w:rPr>
          <w:lang w:eastAsia="zh-CN"/>
        </w:rPr>
        <w:t>el-18 multi-carrier</w:t>
      </w:r>
      <w:r w:rsidR="00CE3EF0">
        <w:rPr>
          <w:lang w:eastAsia="zh-CN"/>
        </w:rPr>
        <w:t>/</w:t>
      </w:r>
      <w:r w:rsidR="00492493" w:rsidRPr="00492493">
        <w:rPr>
          <w:lang w:eastAsia="zh-CN"/>
        </w:rPr>
        <w:t>eDSS</w:t>
      </w:r>
      <w:r w:rsidR="00BB36CB">
        <w:rPr>
          <w:lang w:eastAsia="zh-CN"/>
        </w:rPr>
        <w:t xml:space="preserve">, </w:t>
      </w:r>
      <w:r w:rsidR="00CE3EF0">
        <w:rPr>
          <w:lang w:eastAsia="zh-CN"/>
        </w:rPr>
        <w:t>and draft CR of multi-carrier</w:t>
      </w:r>
      <w:r w:rsidR="00582DB3">
        <w:rPr>
          <w:lang w:eastAsia="zh-CN"/>
        </w:rPr>
        <w:t>.</w:t>
      </w:r>
    </w:p>
    <w:p w14:paraId="27BE2FA4" w14:textId="77274F1E" w:rsidR="00E548FC" w:rsidRPr="00595FD9" w:rsidRDefault="00847CD5" w:rsidP="007E5440">
      <w:pPr>
        <w:pStyle w:val="10"/>
        <w:keepLines/>
        <w:numPr>
          <w:ilvl w:val="0"/>
          <w:numId w:val="5"/>
        </w:numPr>
        <w:pBdr>
          <w:top w:val="single" w:sz="12" w:space="3" w:color="auto"/>
        </w:pBdr>
        <w:tabs>
          <w:tab w:val="num" w:pos="426"/>
        </w:tabs>
        <w:autoSpaceDE/>
        <w:autoSpaceDN/>
        <w:adjustRightInd/>
        <w:snapToGrid/>
        <w:spacing w:before="240" w:after="180"/>
        <w:ind w:left="426" w:hanging="426"/>
        <w:rPr>
          <w:rFonts w:eastAsia="MS Mincho"/>
          <w:b w:val="0"/>
          <w:bCs w:val="0"/>
          <w:sz w:val="36"/>
          <w:szCs w:val="36"/>
          <w:lang w:val="en-GB" w:eastAsia="ja-JP"/>
        </w:rPr>
      </w:pPr>
      <w:bookmarkStart w:id="1" w:name="_Ref494215420"/>
      <w:r w:rsidRPr="00595FD9">
        <w:rPr>
          <w:rFonts w:eastAsia="MS Mincho"/>
          <w:b w:val="0"/>
          <w:bCs w:val="0"/>
          <w:sz w:val="36"/>
          <w:szCs w:val="36"/>
          <w:lang w:val="en-GB" w:eastAsia="ja-JP"/>
        </w:rPr>
        <w:t>Discussion</w:t>
      </w:r>
      <w:r w:rsidR="003E2C00">
        <w:rPr>
          <w:rFonts w:eastAsia="MS Mincho"/>
          <w:b w:val="0"/>
          <w:bCs w:val="0"/>
          <w:sz w:val="36"/>
          <w:szCs w:val="36"/>
          <w:lang w:val="en-GB" w:eastAsia="ja-JP"/>
        </w:rPr>
        <w:t xml:space="preserve"> on RRC singlling</w:t>
      </w:r>
    </w:p>
    <w:p w14:paraId="0F5DD6A4" w14:textId="5B12B250" w:rsidR="001B1492" w:rsidRPr="00D43236" w:rsidRDefault="00D43236" w:rsidP="007E5440">
      <w:pPr>
        <w:pStyle w:val="2"/>
        <w:rPr>
          <w:lang w:val="en-GB" w:eastAsia="zh-CN"/>
        </w:rPr>
      </w:pPr>
      <w:r w:rsidRPr="00D43236">
        <w:rPr>
          <w:lang w:val="en-GB" w:eastAsia="zh-CN"/>
        </w:rPr>
        <w:t xml:space="preserve">Remaining issues in RRC </w:t>
      </w:r>
      <w:r w:rsidR="00582DB3" w:rsidRPr="00D43236">
        <w:rPr>
          <w:lang w:val="en-GB" w:eastAsia="zh-CN"/>
        </w:rPr>
        <w:t>signalling</w:t>
      </w:r>
      <w:r w:rsidRPr="00D43236">
        <w:rPr>
          <w:lang w:val="en-GB" w:eastAsia="zh-CN"/>
        </w:rPr>
        <w:t xml:space="preserve"> for </w:t>
      </w:r>
      <w:r>
        <w:rPr>
          <w:lang w:val="en-GB" w:eastAsia="zh-CN"/>
        </w:rPr>
        <w:t>MC</w:t>
      </w:r>
    </w:p>
    <w:p w14:paraId="5AB40BCE" w14:textId="58B7CE78" w:rsidR="00BA0951" w:rsidRPr="00BA0951" w:rsidRDefault="00BA0951" w:rsidP="007E5440">
      <w:pPr>
        <w:rPr>
          <w:lang w:val="en-GB" w:eastAsia="zh-CN"/>
        </w:rPr>
      </w:pPr>
      <w:r>
        <w:rPr>
          <w:rFonts w:hint="eastAsia"/>
          <w:lang w:val="en-GB" w:eastAsia="zh-CN"/>
        </w:rPr>
        <w:t>I</w:t>
      </w:r>
      <w:r>
        <w:rPr>
          <w:lang w:val="en-GB" w:eastAsia="zh-CN"/>
        </w:rPr>
        <w:t xml:space="preserve">n RAN1#112b-e meeting, </w:t>
      </w:r>
      <w:r w:rsidR="00D43236">
        <w:rPr>
          <w:lang w:val="en-GB" w:eastAsia="zh-CN"/>
        </w:rPr>
        <w:t xml:space="preserve">RRC parameters related to </w:t>
      </w:r>
      <w:r w:rsidR="00D43236" w:rsidRPr="00D43236">
        <w:rPr>
          <w:lang w:val="en-GB" w:eastAsia="zh-CN"/>
        </w:rPr>
        <w:t xml:space="preserve">Rel-18 multi-carrier enhancement was discussed. For remaining issues in RRC </w:t>
      </w:r>
      <w:r w:rsidR="00582DB3" w:rsidRPr="00D43236">
        <w:rPr>
          <w:lang w:val="en-GB" w:eastAsia="zh-CN"/>
        </w:rPr>
        <w:t>signalling</w:t>
      </w:r>
      <w:r w:rsidR="00D43236" w:rsidRPr="00D43236">
        <w:rPr>
          <w:lang w:val="en-GB" w:eastAsia="zh-CN"/>
        </w:rPr>
        <w:t>, the following aspects should be considered</w:t>
      </w:r>
      <w:r w:rsidR="006F1FA6">
        <w:rPr>
          <w:lang w:val="en-GB" w:eastAsia="zh-CN"/>
        </w:rPr>
        <w:t>.</w:t>
      </w:r>
    </w:p>
    <w:p w14:paraId="3699581E" w14:textId="30EF3EC7" w:rsidR="00687601" w:rsidRDefault="00216332" w:rsidP="007E5440">
      <w:pPr>
        <w:pStyle w:val="30"/>
      </w:pPr>
      <w:r w:rsidRPr="00216332">
        <w:t xml:space="preserve">Row 5 </w:t>
      </w:r>
    </w:p>
    <w:p w14:paraId="3C97317E" w14:textId="6B7B2FDC" w:rsidR="00216332" w:rsidRDefault="00DF4F84" w:rsidP="007E5440">
      <w:pPr>
        <w:autoSpaceDE/>
        <w:autoSpaceDN/>
        <w:adjustRightInd/>
        <w:snapToGrid/>
        <w:spacing w:after="180"/>
        <w:rPr>
          <w:rFonts w:eastAsia="MS Mincho"/>
          <w:lang w:val="en-GB"/>
        </w:rPr>
      </w:pPr>
      <w:r>
        <w:rPr>
          <w:rFonts w:eastAsia="MS Mincho"/>
          <w:lang w:val="en-GB"/>
        </w:rPr>
        <w:t>C</w:t>
      </w:r>
      <w:r w:rsidR="00216332" w:rsidRPr="00216332">
        <w:rPr>
          <w:rFonts w:eastAsia="MS Mincho"/>
          <w:lang w:val="en-GB"/>
        </w:rPr>
        <w:t>onfirm n_CI value range is 0-7.</w:t>
      </w:r>
    </w:p>
    <w:p w14:paraId="6FE80859" w14:textId="40A94F3F" w:rsidR="006A5C0E" w:rsidRPr="006A5C0E" w:rsidRDefault="006A5C0E" w:rsidP="007E5440">
      <w:pPr>
        <w:pStyle w:val="af2"/>
        <w:numPr>
          <w:ilvl w:val="0"/>
          <w:numId w:val="28"/>
        </w:numPr>
        <w:ind w:firstLineChars="0"/>
        <w:rPr>
          <w:b/>
          <w:i/>
        </w:rPr>
      </w:pPr>
      <w:r w:rsidRPr="006A5C0E">
        <w:rPr>
          <w:b/>
          <w:i/>
        </w:rPr>
        <w:t>n_CI value range is 0-7</w:t>
      </w:r>
      <w:r>
        <w:rPr>
          <w:b/>
          <w:i/>
        </w:rPr>
        <w:t>.</w:t>
      </w:r>
    </w:p>
    <w:p w14:paraId="0F528CA9" w14:textId="654823AB" w:rsidR="00216332" w:rsidRPr="00216332" w:rsidRDefault="00216332" w:rsidP="007E5440">
      <w:pPr>
        <w:pStyle w:val="30"/>
      </w:pPr>
      <w:r w:rsidRPr="00216332">
        <w:t xml:space="preserve">Row 6/7 </w:t>
      </w:r>
    </w:p>
    <w:p w14:paraId="6CEAF9B9" w14:textId="77777777" w:rsidR="00216332" w:rsidRPr="00216332" w:rsidRDefault="00216332" w:rsidP="007E5440">
      <w:pPr>
        <w:numPr>
          <w:ilvl w:val="0"/>
          <w:numId w:val="24"/>
        </w:numPr>
        <w:autoSpaceDE/>
        <w:autoSpaceDN/>
        <w:adjustRightInd/>
        <w:snapToGrid/>
        <w:spacing w:after="180"/>
        <w:rPr>
          <w:rFonts w:eastAsia="MS Mincho"/>
          <w:lang w:val="en-GB"/>
        </w:rPr>
      </w:pPr>
      <w:r w:rsidRPr="00216332">
        <w:rPr>
          <w:rFonts w:eastAsia="MS Mincho"/>
          <w:lang w:val="en-GB"/>
        </w:rPr>
        <w:t xml:space="preserve">According to the first FFS on potential restriction for number of actual co-scheduled cells in a DCI based on UE capability, it definitely should be, but does not need to list in the RRC description. </w:t>
      </w:r>
    </w:p>
    <w:p w14:paraId="0D7B0F3E" w14:textId="3A5200F3" w:rsidR="00216332" w:rsidRDefault="00216332" w:rsidP="007E5440">
      <w:pPr>
        <w:numPr>
          <w:ilvl w:val="0"/>
          <w:numId w:val="24"/>
        </w:numPr>
        <w:autoSpaceDE/>
        <w:autoSpaceDN/>
        <w:adjustRightInd/>
        <w:snapToGrid/>
        <w:spacing w:after="180"/>
        <w:rPr>
          <w:rFonts w:eastAsia="MS Mincho"/>
          <w:lang w:val="en-GB"/>
        </w:rPr>
      </w:pPr>
      <w:r w:rsidRPr="00216332">
        <w:rPr>
          <w:rFonts w:eastAsia="MS Mincho"/>
          <w:lang w:val="en-GB"/>
        </w:rPr>
        <w:t>For the second FFS, we support to confirm the clarification on whether cells in ScheduledCell-ListDCI-0-3 should be subset of cells in ScheduledCell-ListDCI-1-3. The reason is there are always UL cell associated with DL cell, and there would be straightforward that if PDSCH on one DL cell can be scheduled in the form of multiple-cell scheduling, PUSCH of the UL cell can be too.</w:t>
      </w:r>
    </w:p>
    <w:p w14:paraId="76FB34AE" w14:textId="1A8AC89B" w:rsidR="006A5C0E" w:rsidRPr="006A5C0E" w:rsidRDefault="006A5C0E" w:rsidP="007E5440">
      <w:pPr>
        <w:pStyle w:val="af2"/>
        <w:numPr>
          <w:ilvl w:val="0"/>
          <w:numId w:val="28"/>
        </w:numPr>
        <w:ind w:firstLineChars="0"/>
        <w:rPr>
          <w:b/>
          <w:i/>
        </w:rPr>
      </w:pPr>
      <w:r>
        <w:rPr>
          <w:b/>
          <w:i/>
        </w:rPr>
        <w:t>C</w:t>
      </w:r>
      <w:r w:rsidRPr="006A5C0E">
        <w:rPr>
          <w:b/>
          <w:i/>
        </w:rPr>
        <w:t xml:space="preserve">onfirm </w:t>
      </w:r>
      <w:r>
        <w:rPr>
          <w:b/>
          <w:i/>
        </w:rPr>
        <w:t>the</w:t>
      </w:r>
      <w:r w:rsidRPr="006A5C0E">
        <w:rPr>
          <w:b/>
          <w:i/>
        </w:rPr>
        <w:t xml:space="preserve"> cells in ScheduledCell-ListDCI-0-3 should be subset of cells in ScheduledCell-ListDCI-1-3</w:t>
      </w:r>
    </w:p>
    <w:p w14:paraId="450479B1" w14:textId="1B8D4CFC" w:rsidR="00216332" w:rsidRPr="00216332" w:rsidRDefault="00216332" w:rsidP="007E5440">
      <w:pPr>
        <w:pStyle w:val="30"/>
      </w:pPr>
      <w:r w:rsidRPr="00216332">
        <w:rPr>
          <w:rFonts w:hint="eastAsia"/>
        </w:rPr>
        <w:t>R</w:t>
      </w:r>
      <w:r w:rsidRPr="00216332">
        <w:t>ow 8/10</w:t>
      </w:r>
    </w:p>
    <w:p w14:paraId="57BD4FAB" w14:textId="77777777" w:rsidR="00216332" w:rsidRPr="00216332" w:rsidRDefault="00216332" w:rsidP="007E5440">
      <w:pPr>
        <w:numPr>
          <w:ilvl w:val="0"/>
          <w:numId w:val="25"/>
        </w:numPr>
        <w:autoSpaceDE/>
        <w:autoSpaceDN/>
        <w:adjustRightInd/>
        <w:snapToGrid/>
        <w:spacing w:after="180"/>
        <w:rPr>
          <w:rFonts w:eastAsia="MS Mincho"/>
          <w:lang w:val="en-GB"/>
        </w:rPr>
      </w:pPr>
      <w:r w:rsidRPr="00216332">
        <w:rPr>
          <w:rFonts w:eastAsia="MS Mincho"/>
          <w:lang w:val="en-GB"/>
        </w:rPr>
        <w:t xml:space="preserve">The value cannot be 1. If it only contains one ScheduledCellCombo, there is no need to have this ScheduledCellCombo list and directly configure the possible co-scheduled cells in the set. </w:t>
      </w:r>
      <w:r w:rsidRPr="00216332">
        <w:rPr>
          <w:rFonts w:eastAsia="MS Mincho" w:hint="eastAsia"/>
          <w:lang w:val="en-GB"/>
        </w:rPr>
        <w:t>S</w:t>
      </w:r>
      <w:r w:rsidRPr="00216332">
        <w:rPr>
          <w:rFonts w:eastAsia="MS Mincho"/>
          <w:lang w:val="en-GB"/>
        </w:rPr>
        <w:t>o the value range is 2-16.</w:t>
      </w:r>
    </w:p>
    <w:p w14:paraId="14A64132" w14:textId="16BD450F" w:rsidR="00216332" w:rsidRDefault="00216332" w:rsidP="007E5440">
      <w:pPr>
        <w:numPr>
          <w:ilvl w:val="0"/>
          <w:numId w:val="25"/>
        </w:numPr>
        <w:autoSpaceDE/>
        <w:autoSpaceDN/>
        <w:adjustRightInd/>
        <w:snapToGrid/>
        <w:spacing w:after="180"/>
        <w:rPr>
          <w:rFonts w:eastAsia="MS Mincho"/>
          <w:lang w:val="en-GB"/>
        </w:rPr>
      </w:pPr>
      <w:r w:rsidRPr="00216332">
        <w:rPr>
          <w:rFonts w:eastAsia="MS Mincho"/>
          <w:lang w:val="en-GB"/>
        </w:rPr>
        <w:t>For the FFS, we do not support this type of default behaviour. There is no reason to reuse the DL scheduled cell combinations for UL, especially co-scheduled cells for DL are different from UL.</w:t>
      </w:r>
    </w:p>
    <w:p w14:paraId="760F0353" w14:textId="1C19C915" w:rsidR="006A5C0E" w:rsidRPr="006A5C0E" w:rsidRDefault="006A5C0E" w:rsidP="007E5440">
      <w:pPr>
        <w:pStyle w:val="af2"/>
        <w:numPr>
          <w:ilvl w:val="0"/>
          <w:numId w:val="28"/>
        </w:numPr>
        <w:ind w:firstLineChars="0"/>
        <w:rPr>
          <w:b/>
          <w:i/>
        </w:rPr>
      </w:pPr>
      <w:r w:rsidRPr="006A5C0E">
        <w:rPr>
          <w:rFonts w:hint="eastAsia"/>
          <w:b/>
          <w:i/>
        </w:rPr>
        <w:t>R</w:t>
      </w:r>
      <w:r w:rsidRPr="006A5C0E">
        <w:rPr>
          <w:b/>
          <w:i/>
        </w:rPr>
        <w:t xml:space="preserve">ow 8/10 </w:t>
      </w:r>
      <w:r w:rsidRPr="006A5C0E">
        <w:rPr>
          <w:rFonts w:eastAsia="MS Mincho"/>
          <w:b/>
          <w:i/>
          <w:lang w:val="en-GB"/>
        </w:rPr>
        <w:t>the value range is 2-16, and no default behaviour that not to reuse the DL scheduled cell combinations for UL</w:t>
      </w:r>
    </w:p>
    <w:p w14:paraId="491FC81F" w14:textId="77777777" w:rsidR="00216332" w:rsidRPr="00216332" w:rsidRDefault="00216332" w:rsidP="007E5440">
      <w:pPr>
        <w:pStyle w:val="30"/>
      </w:pPr>
      <w:r w:rsidRPr="00216332">
        <w:t xml:space="preserve">Joint table for all type-1B fields: </w:t>
      </w:r>
    </w:p>
    <w:p w14:paraId="634D2680" w14:textId="77777777" w:rsidR="00216332" w:rsidRPr="00216332" w:rsidRDefault="00216332" w:rsidP="007E5440">
      <w:pPr>
        <w:numPr>
          <w:ilvl w:val="0"/>
          <w:numId w:val="26"/>
        </w:numPr>
        <w:autoSpaceDE/>
        <w:autoSpaceDN/>
        <w:adjustRightInd/>
        <w:snapToGrid/>
        <w:spacing w:after="180"/>
        <w:rPr>
          <w:rFonts w:eastAsia="MS Mincho"/>
          <w:lang w:val="en-GB"/>
        </w:rPr>
      </w:pPr>
      <w:r w:rsidRPr="00216332">
        <w:rPr>
          <w:rFonts w:eastAsia="MS Mincho"/>
          <w:lang w:val="en-GB"/>
        </w:rPr>
        <w:t xml:space="preserve">Use TDRA as an example: </w:t>
      </w:r>
    </w:p>
    <w:p w14:paraId="21CAE327" w14:textId="77777777" w:rsidR="00216332" w:rsidRPr="00216332" w:rsidRDefault="00216332" w:rsidP="007E5440">
      <w:pPr>
        <w:numPr>
          <w:ilvl w:val="1"/>
          <w:numId w:val="26"/>
        </w:numPr>
        <w:autoSpaceDE/>
        <w:autoSpaceDN/>
        <w:adjustRightInd/>
        <w:snapToGrid/>
        <w:spacing w:after="180"/>
        <w:rPr>
          <w:rFonts w:eastAsia="MS Mincho"/>
          <w:lang w:val="en-GB"/>
        </w:rPr>
      </w:pPr>
      <w:r w:rsidRPr="00216332">
        <w:rPr>
          <w:rFonts w:eastAsia="MS Mincho"/>
          <w:lang w:val="en-GB"/>
        </w:rPr>
        <w:lastRenderedPageBreak/>
        <w:t xml:space="preserve">Although the TDRA table is per BWP configured for each scheduled cell, we still more prefer one single joint table. Because TDRA-FieldIndexListDCI is configured under MC-DCI-SetofCells, which is under scheduling cell. So TDRA table can be a cell specific parameters. But the index indicated by TDRA field index can refer to the TDRA table according to BWP indication in DCI 0_3/1_3. Another reason is the scheduled cell share the same SCS and carrier type, there is high possibility that a single TDRA table works for all co-scheduled cells. </w:t>
      </w:r>
    </w:p>
    <w:p w14:paraId="7F792329" w14:textId="77777777" w:rsidR="00216332" w:rsidRPr="00216332" w:rsidRDefault="00216332" w:rsidP="007E5440">
      <w:pPr>
        <w:numPr>
          <w:ilvl w:val="1"/>
          <w:numId w:val="26"/>
        </w:numPr>
        <w:autoSpaceDE/>
        <w:autoSpaceDN/>
        <w:adjustRightInd/>
        <w:snapToGrid/>
        <w:spacing w:after="180"/>
        <w:rPr>
          <w:rFonts w:eastAsia="MS Mincho"/>
          <w:lang w:val="en-GB"/>
        </w:rPr>
      </w:pPr>
      <w:r w:rsidRPr="00216332">
        <w:rPr>
          <w:rFonts w:eastAsia="MS Mincho"/>
          <w:lang w:val="en-GB"/>
        </w:rPr>
        <w:t>We can live with Alt 2, considering its flexibility for each BWP.</w:t>
      </w:r>
    </w:p>
    <w:tbl>
      <w:tblPr>
        <w:tblStyle w:val="TableGrid3"/>
        <w:tblW w:w="0" w:type="auto"/>
        <w:tblLook w:val="04A0" w:firstRow="1" w:lastRow="0" w:firstColumn="1" w:lastColumn="0" w:noHBand="0" w:noVBand="1"/>
      </w:tblPr>
      <w:tblGrid>
        <w:gridCol w:w="9307"/>
      </w:tblGrid>
      <w:tr w:rsidR="00216332" w:rsidRPr="00216332" w14:paraId="75B11D64" w14:textId="77777777" w:rsidTr="006A5C0E">
        <w:tc>
          <w:tcPr>
            <w:tcW w:w="9307" w:type="dxa"/>
          </w:tcPr>
          <w:p w14:paraId="6546CD7C" w14:textId="77777777" w:rsidR="00216332" w:rsidRPr="00216332" w:rsidRDefault="00216332" w:rsidP="007E5440">
            <w:pPr>
              <w:autoSpaceDE/>
              <w:autoSpaceDN/>
              <w:adjustRightInd/>
              <w:snapToGrid/>
              <w:spacing w:after="180"/>
              <w:rPr>
                <w:lang w:val="en-GB"/>
              </w:rPr>
            </w:pPr>
            <w:r w:rsidRPr="00216332">
              <w:rPr>
                <w:lang w:val="en-GB"/>
              </w:rPr>
              <w:t>Alt.1: Single joint table (entries are interpreted based on current active BWPs per cell)</w:t>
            </w:r>
          </w:p>
          <w:p w14:paraId="6845F5F8" w14:textId="77777777" w:rsidR="00216332" w:rsidRPr="00216332" w:rsidRDefault="00216332" w:rsidP="007E5440">
            <w:pPr>
              <w:autoSpaceDE/>
              <w:autoSpaceDN/>
              <w:adjustRightInd/>
              <w:snapToGrid/>
              <w:spacing w:after="180"/>
              <w:rPr>
                <w:lang w:val="en-GB"/>
              </w:rPr>
            </w:pPr>
            <w:r w:rsidRPr="00216332">
              <w:rPr>
                <w:lang w:val="en-GB"/>
              </w:rPr>
              <w:t>Alt.1a: single joint table with increased table size</w:t>
            </w:r>
          </w:p>
          <w:p w14:paraId="5EFA28D2" w14:textId="77777777" w:rsidR="00216332" w:rsidRPr="00216332" w:rsidRDefault="00216332" w:rsidP="007E5440">
            <w:pPr>
              <w:autoSpaceDE/>
              <w:autoSpaceDN/>
              <w:adjustRightInd/>
              <w:snapToGrid/>
              <w:spacing w:after="180"/>
              <w:rPr>
                <w:lang w:val="en-GB"/>
              </w:rPr>
            </w:pPr>
            <w:r w:rsidRPr="00216332">
              <w:rPr>
                <w:lang w:val="en-GB"/>
              </w:rPr>
              <w:t>Alt.1b: single table provided for all BWPs of all cells (each row can be size-matched for the active/target BWP of corresponding cells)</w:t>
            </w:r>
          </w:p>
          <w:p w14:paraId="3DFCF88D" w14:textId="77777777" w:rsidR="00216332" w:rsidRPr="00216332" w:rsidRDefault="00216332" w:rsidP="007E5440">
            <w:pPr>
              <w:autoSpaceDE/>
              <w:autoSpaceDN/>
              <w:adjustRightInd/>
              <w:snapToGrid/>
              <w:spacing w:after="180"/>
              <w:rPr>
                <w:lang w:val="en-GB"/>
              </w:rPr>
            </w:pPr>
            <w:r w:rsidRPr="00216332">
              <w:rPr>
                <w:lang w:val="en-GB"/>
              </w:rPr>
              <w:t>Alt.2: Configure up to [4] joint tables (each of the tables is associated with BWP ID or BWP indicator value)</w:t>
            </w:r>
          </w:p>
          <w:p w14:paraId="2CD80128" w14:textId="77777777" w:rsidR="00216332" w:rsidRPr="00216332" w:rsidRDefault="00216332" w:rsidP="007E5440">
            <w:pPr>
              <w:autoSpaceDE/>
              <w:autoSpaceDN/>
              <w:adjustRightInd/>
              <w:snapToGrid/>
              <w:spacing w:after="180"/>
              <w:rPr>
                <w:lang w:val="en-GB"/>
              </w:rPr>
            </w:pPr>
            <w:r w:rsidRPr="00216332">
              <w:rPr>
                <w:lang w:val="en-GB"/>
              </w:rPr>
              <w:t>Alt.3: Configure each column in each BWP of each cell, and DCI codepoint is interpreted per cell</w:t>
            </w:r>
          </w:p>
        </w:tc>
      </w:tr>
    </w:tbl>
    <w:p w14:paraId="25A44A3B" w14:textId="0A6AC14E" w:rsidR="00DE499E" w:rsidRPr="006A5C0E" w:rsidRDefault="006A5C0E" w:rsidP="007E5440">
      <w:pPr>
        <w:pStyle w:val="af2"/>
        <w:numPr>
          <w:ilvl w:val="0"/>
          <w:numId w:val="28"/>
        </w:numPr>
        <w:ind w:firstLineChars="0"/>
        <w:rPr>
          <w:b/>
          <w:i/>
        </w:rPr>
      </w:pPr>
      <w:r w:rsidRPr="006A5C0E">
        <w:rPr>
          <w:b/>
          <w:i/>
        </w:rPr>
        <w:t xml:space="preserve">Joint table for all type-1B fields use single joint table. </w:t>
      </w:r>
    </w:p>
    <w:p w14:paraId="391AF427" w14:textId="51D922EE" w:rsidR="00687601" w:rsidRDefault="00687601" w:rsidP="007E5440">
      <w:pPr>
        <w:pStyle w:val="30"/>
        <w:keepLines/>
        <w:autoSpaceDE/>
        <w:autoSpaceDN/>
        <w:snapToGrid/>
        <w:spacing w:after="180"/>
      </w:pPr>
      <w:r>
        <w:t>D</w:t>
      </w:r>
      <w:r w:rsidRPr="00592FE8">
        <w:t>ormancy</w:t>
      </w:r>
    </w:p>
    <w:p w14:paraId="1E908FFD" w14:textId="29E7A234" w:rsidR="00687601" w:rsidRDefault="00687601" w:rsidP="007E5440">
      <w:pPr>
        <w:spacing w:beforeLines="50" w:before="120"/>
        <w:rPr>
          <w:kern w:val="2"/>
          <w:lang w:eastAsia="zh-CN"/>
        </w:rPr>
      </w:pPr>
      <w:r>
        <w:rPr>
          <w:kern w:val="2"/>
          <w:lang w:eastAsia="zh-CN"/>
        </w:rPr>
        <w:t>Row 17/18 are to configure the presence of dormancy indication for DCI</w:t>
      </w:r>
      <w:r w:rsidR="009807A7">
        <w:rPr>
          <w:kern w:val="2"/>
          <w:lang w:eastAsia="zh-CN"/>
        </w:rPr>
        <w:t>, it needs to clarify that the presence only if the scheduling cell is P(S)Cell, otherwise these parameters do not configured.</w:t>
      </w:r>
      <w:r>
        <w:rPr>
          <w:kern w:val="2"/>
          <w:lang w:eastAsia="zh-CN"/>
        </w:rPr>
        <w:t xml:space="preserve"> </w:t>
      </w:r>
    </w:p>
    <w:tbl>
      <w:tblPr>
        <w:tblW w:w="5000" w:type="pct"/>
        <w:tblLook w:val="04A0" w:firstRow="1" w:lastRow="0" w:firstColumn="1" w:lastColumn="0" w:noHBand="0" w:noVBand="1"/>
      </w:tblPr>
      <w:tblGrid>
        <w:gridCol w:w="1653"/>
        <w:gridCol w:w="6001"/>
        <w:gridCol w:w="1653"/>
      </w:tblGrid>
      <w:tr w:rsidR="005B454C" w:rsidRPr="00687601" w14:paraId="14EDDCC1" w14:textId="77777777" w:rsidTr="00F443E1">
        <w:trPr>
          <w:trHeight w:val="690"/>
        </w:trPr>
        <w:tc>
          <w:tcPr>
            <w:tcW w:w="88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DDB00D9" w14:textId="77777777" w:rsidR="00687601" w:rsidRPr="00687601" w:rsidRDefault="00687601" w:rsidP="007E5440">
            <w:pPr>
              <w:autoSpaceDE/>
              <w:autoSpaceDN/>
              <w:adjustRightInd/>
              <w:snapToGrid/>
              <w:spacing w:after="0"/>
              <w:rPr>
                <w:rFonts w:ascii="Arial" w:eastAsia="Times New Roman" w:hAnsi="Arial" w:cs="Arial"/>
                <w:sz w:val="18"/>
                <w:szCs w:val="18"/>
                <w:lang w:eastAsia="zh-CN"/>
              </w:rPr>
            </w:pPr>
            <w:r w:rsidRPr="00687601">
              <w:rPr>
                <w:rFonts w:ascii="Arial" w:eastAsia="Times New Roman" w:hAnsi="Arial" w:cs="Arial"/>
                <w:sz w:val="18"/>
                <w:szCs w:val="18"/>
                <w:lang w:eastAsia="zh-CN"/>
              </w:rPr>
              <w:t>dormancyDCI-1-3</w:t>
            </w:r>
          </w:p>
        </w:tc>
        <w:tc>
          <w:tcPr>
            <w:tcW w:w="3224" w:type="pct"/>
            <w:tcBorders>
              <w:top w:val="single" w:sz="4" w:space="0" w:color="auto"/>
              <w:left w:val="nil"/>
              <w:bottom w:val="single" w:sz="4" w:space="0" w:color="auto"/>
              <w:right w:val="single" w:sz="4" w:space="0" w:color="auto"/>
            </w:tcBorders>
            <w:shd w:val="clear" w:color="auto" w:fill="auto"/>
            <w:vAlign w:val="center"/>
            <w:hideMark/>
          </w:tcPr>
          <w:p w14:paraId="35BC60D8" w14:textId="7B80CA5D" w:rsidR="00687601" w:rsidRPr="00687601" w:rsidRDefault="00687601" w:rsidP="007E5440">
            <w:pPr>
              <w:autoSpaceDE/>
              <w:autoSpaceDN/>
              <w:adjustRightInd/>
              <w:snapToGrid/>
              <w:spacing w:after="0"/>
              <w:rPr>
                <w:rFonts w:ascii="Arial" w:eastAsia="Times New Roman" w:hAnsi="Arial" w:cs="Arial"/>
                <w:sz w:val="18"/>
                <w:szCs w:val="18"/>
                <w:lang w:eastAsia="zh-CN"/>
              </w:rPr>
            </w:pPr>
            <w:r w:rsidRPr="00687601">
              <w:rPr>
                <w:rFonts w:ascii="Arial" w:eastAsia="Times New Roman" w:hAnsi="Arial" w:cs="Arial"/>
                <w:sz w:val="18"/>
                <w:szCs w:val="18"/>
                <w:lang w:eastAsia="zh-CN"/>
              </w:rPr>
              <w:t>Configure the presense of Scell dormancy indication field in DCI format 1_3</w:t>
            </w:r>
            <w:r w:rsidRPr="005B454C">
              <w:rPr>
                <w:rFonts w:ascii="Arial" w:eastAsia="Times New Roman" w:hAnsi="Arial" w:cs="Arial"/>
                <w:sz w:val="18"/>
                <w:szCs w:val="18"/>
                <w:lang w:eastAsia="zh-CN"/>
              </w:rPr>
              <w:t xml:space="preserve"> </w:t>
            </w:r>
            <w:r w:rsidR="00F443E1" w:rsidRPr="005B454C">
              <w:rPr>
                <w:rFonts w:ascii="Arial" w:eastAsia="Times New Roman" w:hAnsi="Arial" w:cs="Arial"/>
                <w:color w:val="FF0000"/>
                <w:sz w:val="18"/>
                <w:szCs w:val="18"/>
                <w:lang w:eastAsia="zh-CN"/>
              </w:rPr>
              <w:t>on</w:t>
            </w:r>
            <w:r w:rsidRPr="005B454C">
              <w:rPr>
                <w:rFonts w:ascii="Arial" w:eastAsia="Times New Roman" w:hAnsi="Arial" w:cs="Arial"/>
                <w:color w:val="FF0000"/>
                <w:sz w:val="18"/>
                <w:szCs w:val="18"/>
                <w:lang w:eastAsia="zh-CN"/>
              </w:rPr>
              <w:t xml:space="preserve"> PDCCH of P(S)Cell</w:t>
            </w:r>
          </w:p>
        </w:tc>
        <w:tc>
          <w:tcPr>
            <w:tcW w:w="888" w:type="pct"/>
            <w:tcBorders>
              <w:top w:val="single" w:sz="4" w:space="0" w:color="auto"/>
              <w:left w:val="nil"/>
              <w:bottom w:val="single" w:sz="4" w:space="0" w:color="auto"/>
              <w:right w:val="single" w:sz="4" w:space="0" w:color="auto"/>
            </w:tcBorders>
            <w:shd w:val="clear" w:color="auto" w:fill="auto"/>
            <w:vAlign w:val="center"/>
            <w:hideMark/>
          </w:tcPr>
          <w:p w14:paraId="16DC1A69" w14:textId="77777777" w:rsidR="00687601" w:rsidRPr="00687601" w:rsidRDefault="00687601" w:rsidP="007E5440">
            <w:pPr>
              <w:autoSpaceDE/>
              <w:autoSpaceDN/>
              <w:adjustRightInd/>
              <w:snapToGrid/>
              <w:spacing w:after="0"/>
              <w:rPr>
                <w:rFonts w:ascii="Arial" w:eastAsia="Times New Roman" w:hAnsi="Arial" w:cs="Arial"/>
                <w:sz w:val="18"/>
                <w:szCs w:val="18"/>
                <w:lang w:eastAsia="zh-CN"/>
              </w:rPr>
            </w:pPr>
            <w:r w:rsidRPr="00687601">
              <w:rPr>
                <w:rFonts w:ascii="Arial" w:eastAsia="Times New Roman" w:hAnsi="Arial" w:cs="Arial"/>
                <w:sz w:val="18"/>
                <w:szCs w:val="18"/>
                <w:lang w:eastAsia="zh-CN"/>
              </w:rPr>
              <w:t xml:space="preserve">ENUMERATED {enabled} </w:t>
            </w:r>
          </w:p>
        </w:tc>
      </w:tr>
      <w:tr w:rsidR="005B454C" w:rsidRPr="00687601" w14:paraId="28D9CB86" w14:textId="77777777" w:rsidTr="00F443E1">
        <w:trPr>
          <w:trHeight w:val="690"/>
        </w:trPr>
        <w:tc>
          <w:tcPr>
            <w:tcW w:w="888" w:type="pct"/>
            <w:tcBorders>
              <w:top w:val="nil"/>
              <w:left w:val="single" w:sz="4" w:space="0" w:color="auto"/>
              <w:bottom w:val="single" w:sz="4" w:space="0" w:color="auto"/>
              <w:right w:val="single" w:sz="4" w:space="0" w:color="auto"/>
            </w:tcBorders>
            <w:shd w:val="clear" w:color="auto" w:fill="auto"/>
            <w:vAlign w:val="center"/>
            <w:hideMark/>
          </w:tcPr>
          <w:p w14:paraId="043A8AD8" w14:textId="77777777" w:rsidR="00687601" w:rsidRPr="00687601" w:rsidRDefault="00687601" w:rsidP="007E5440">
            <w:pPr>
              <w:autoSpaceDE/>
              <w:autoSpaceDN/>
              <w:adjustRightInd/>
              <w:snapToGrid/>
              <w:spacing w:after="0"/>
              <w:rPr>
                <w:rFonts w:ascii="Arial" w:eastAsia="Times New Roman" w:hAnsi="Arial" w:cs="Arial"/>
                <w:sz w:val="18"/>
                <w:szCs w:val="18"/>
                <w:lang w:eastAsia="zh-CN"/>
              </w:rPr>
            </w:pPr>
            <w:r w:rsidRPr="00687601">
              <w:rPr>
                <w:rFonts w:ascii="Arial" w:eastAsia="Times New Roman" w:hAnsi="Arial" w:cs="Arial"/>
                <w:sz w:val="18"/>
                <w:szCs w:val="18"/>
                <w:lang w:eastAsia="zh-CN"/>
              </w:rPr>
              <w:t>dormancyDCI-0-3</w:t>
            </w:r>
          </w:p>
        </w:tc>
        <w:tc>
          <w:tcPr>
            <w:tcW w:w="3224" w:type="pct"/>
            <w:tcBorders>
              <w:top w:val="nil"/>
              <w:left w:val="nil"/>
              <w:bottom w:val="single" w:sz="4" w:space="0" w:color="auto"/>
              <w:right w:val="single" w:sz="4" w:space="0" w:color="auto"/>
            </w:tcBorders>
            <w:shd w:val="clear" w:color="auto" w:fill="auto"/>
            <w:vAlign w:val="center"/>
            <w:hideMark/>
          </w:tcPr>
          <w:p w14:paraId="54ED32D2" w14:textId="6C86E3B2" w:rsidR="00687601" w:rsidRPr="00687601" w:rsidRDefault="00687601" w:rsidP="007E5440">
            <w:pPr>
              <w:autoSpaceDE/>
              <w:autoSpaceDN/>
              <w:adjustRightInd/>
              <w:snapToGrid/>
              <w:spacing w:after="0"/>
              <w:rPr>
                <w:rFonts w:ascii="Arial" w:eastAsia="Times New Roman" w:hAnsi="Arial" w:cs="Arial"/>
                <w:sz w:val="18"/>
                <w:szCs w:val="18"/>
                <w:lang w:eastAsia="zh-CN"/>
              </w:rPr>
            </w:pPr>
            <w:r w:rsidRPr="00687601">
              <w:rPr>
                <w:rFonts w:ascii="Arial" w:eastAsia="Times New Roman" w:hAnsi="Arial" w:cs="Arial"/>
                <w:sz w:val="18"/>
                <w:szCs w:val="18"/>
                <w:lang w:eastAsia="zh-CN"/>
              </w:rPr>
              <w:t>Configure the presense of Scell dormancy indication field in DCI format 0_3</w:t>
            </w:r>
            <w:r w:rsidRPr="005B454C">
              <w:rPr>
                <w:rFonts w:ascii="Arial" w:eastAsia="Times New Roman" w:hAnsi="Arial" w:cs="Arial"/>
                <w:sz w:val="18"/>
                <w:szCs w:val="18"/>
                <w:lang w:eastAsia="zh-CN"/>
              </w:rPr>
              <w:t xml:space="preserve"> </w:t>
            </w:r>
            <w:r w:rsidR="00F443E1" w:rsidRPr="005B454C">
              <w:rPr>
                <w:rFonts w:ascii="Arial" w:eastAsia="Times New Roman" w:hAnsi="Arial" w:cs="Arial"/>
                <w:color w:val="FF0000"/>
                <w:sz w:val="18"/>
                <w:szCs w:val="18"/>
                <w:lang w:eastAsia="zh-CN"/>
              </w:rPr>
              <w:t>on</w:t>
            </w:r>
            <w:r w:rsidRPr="005B454C">
              <w:rPr>
                <w:rFonts w:ascii="Arial" w:eastAsia="Times New Roman" w:hAnsi="Arial" w:cs="Arial"/>
                <w:color w:val="FF0000"/>
                <w:sz w:val="18"/>
                <w:szCs w:val="18"/>
                <w:lang w:eastAsia="zh-CN"/>
              </w:rPr>
              <w:t xml:space="preserve"> PDCCH of P(S)Cell</w:t>
            </w:r>
          </w:p>
        </w:tc>
        <w:tc>
          <w:tcPr>
            <w:tcW w:w="888" w:type="pct"/>
            <w:tcBorders>
              <w:top w:val="nil"/>
              <w:left w:val="nil"/>
              <w:bottom w:val="single" w:sz="4" w:space="0" w:color="auto"/>
              <w:right w:val="single" w:sz="4" w:space="0" w:color="auto"/>
            </w:tcBorders>
            <w:shd w:val="clear" w:color="auto" w:fill="auto"/>
            <w:vAlign w:val="center"/>
            <w:hideMark/>
          </w:tcPr>
          <w:p w14:paraId="2AC37E87" w14:textId="77777777" w:rsidR="00687601" w:rsidRPr="00687601" w:rsidRDefault="00687601" w:rsidP="007E5440">
            <w:pPr>
              <w:autoSpaceDE/>
              <w:autoSpaceDN/>
              <w:adjustRightInd/>
              <w:snapToGrid/>
              <w:spacing w:after="0"/>
              <w:rPr>
                <w:rFonts w:ascii="Arial" w:eastAsia="Times New Roman" w:hAnsi="Arial" w:cs="Arial"/>
                <w:sz w:val="18"/>
                <w:szCs w:val="18"/>
                <w:lang w:eastAsia="zh-CN"/>
              </w:rPr>
            </w:pPr>
            <w:r w:rsidRPr="00687601">
              <w:rPr>
                <w:rFonts w:ascii="Arial" w:eastAsia="Times New Roman" w:hAnsi="Arial" w:cs="Arial"/>
                <w:sz w:val="18"/>
                <w:szCs w:val="18"/>
                <w:lang w:eastAsia="zh-CN"/>
              </w:rPr>
              <w:t xml:space="preserve">ENUMERATED {enabled} </w:t>
            </w:r>
          </w:p>
        </w:tc>
      </w:tr>
    </w:tbl>
    <w:p w14:paraId="773CA243" w14:textId="1F529F1A" w:rsidR="000347B8" w:rsidRDefault="00687601" w:rsidP="007E5440">
      <w:pPr>
        <w:spacing w:beforeLines="50" w:before="120"/>
      </w:pPr>
      <w:r>
        <w:rPr>
          <w:kern w:val="2"/>
          <w:lang w:eastAsia="zh-CN"/>
        </w:rPr>
        <w:br/>
      </w:r>
      <w:r w:rsidR="009807A7">
        <w:rPr>
          <w:kern w:val="2"/>
          <w:lang w:eastAsia="zh-CN"/>
        </w:rPr>
        <w:t xml:space="preserve">In additional, </w:t>
      </w:r>
      <w:r w:rsidR="00BD3F57">
        <w:t>there is no need to configure the number of dormancy groups</w:t>
      </w:r>
      <w:r w:rsidR="000347B8">
        <w:t>. T</w:t>
      </w:r>
      <w:r w:rsidR="00BD3F57">
        <w:t xml:space="preserve">he </w:t>
      </w:r>
      <w:r w:rsidR="00BD3F57" w:rsidRPr="00ED4AF8">
        <w:rPr>
          <w:lang w:eastAsia="zh-CN"/>
        </w:rPr>
        <w:t xml:space="preserve">bits </w:t>
      </w:r>
      <w:r w:rsidR="000347B8">
        <w:rPr>
          <w:lang w:eastAsia="zh-CN"/>
        </w:rPr>
        <w:t xml:space="preserve">of </w:t>
      </w:r>
      <w:r w:rsidR="000347B8" w:rsidRPr="000347B8">
        <w:rPr>
          <w:lang w:eastAsia="zh-CN"/>
        </w:rPr>
        <w:t xml:space="preserve">SCell dormancy indication </w:t>
      </w:r>
      <w:r w:rsidR="000347B8">
        <w:rPr>
          <w:lang w:eastAsia="zh-CN"/>
        </w:rPr>
        <w:t xml:space="preserve">in DCI 1_3/0_3 </w:t>
      </w:r>
      <w:r w:rsidR="00BD3F57">
        <w:rPr>
          <w:lang w:eastAsia="zh-CN"/>
        </w:rPr>
        <w:t xml:space="preserve">can be </w:t>
      </w:r>
      <w:r w:rsidR="00BD3F57" w:rsidRPr="00ED4AF8">
        <w:rPr>
          <w:rFonts w:eastAsia="等线" w:hint="eastAsia"/>
          <w:lang w:val="nb-NO" w:eastAsia="zh-CN"/>
        </w:rPr>
        <w:t xml:space="preserve">determined according to </w:t>
      </w:r>
      <w:r w:rsidR="00BD3F57" w:rsidRPr="00D35E35">
        <w:rPr>
          <w:rFonts w:eastAsia="等线"/>
          <w:lang w:val="nb-NO" w:eastAsia="zh-CN"/>
        </w:rPr>
        <w:t xml:space="preserve">the number of different </w:t>
      </w:r>
      <w:r w:rsidR="00BD3F57" w:rsidRPr="00D35E35">
        <w:rPr>
          <w:rFonts w:eastAsia="等线"/>
          <w:i/>
          <w:lang w:val="nb-NO" w:eastAsia="zh-CN"/>
        </w:rPr>
        <w:t>DormancyGroupID</w:t>
      </w:r>
      <w:r w:rsidR="00BD3F57">
        <w:rPr>
          <w:rFonts w:eastAsia="等线"/>
          <w:i/>
          <w:lang w:val="nb-NO" w:eastAsia="zh-CN"/>
        </w:rPr>
        <w:t>(</w:t>
      </w:r>
      <w:r w:rsidR="00BD3F57" w:rsidRPr="00D35E35">
        <w:rPr>
          <w:rFonts w:eastAsia="等线"/>
          <w:i/>
          <w:lang w:val="nb-NO" w:eastAsia="zh-CN"/>
        </w:rPr>
        <w:t>s</w:t>
      </w:r>
      <w:r w:rsidR="00BD3F57">
        <w:rPr>
          <w:rFonts w:eastAsia="等线"/>
          <w:i/>
          <w:lang w:val="nb-NO" w:eastAsia="zh-CN"/>
        </w:rPr>
        <w:t>)</w:t>
      </w:r>
      <w:r w:rsidR="00BD3F57" w:rsidRPr="00D35E35">
        <w:rPr>
          <w:rFonts w:eastAsia="等线"/>
          <w:lang w:val="nb-NO" w:eastAsia="zh-CN"/>
        </w:rPr>
        <w:t xml:space="preserve"> provided by</w:t>
      </w:r>
      <w:r w:rsidR="00BD3F57">
        <w:rPr>
          <w:rFonts w:eastAsia="等线"/>
          <w:lang w:val="nb-NO" w:eastAsia="zh-CN"/>
        </w:rPr>
        <w:t xml:space="preserve"> </w:t>
      </w:r>
      <w:r w:rsidR="00BD3F57" w:rsidRPr="00ED4AF8">
        <w:rPr>
          <w:rFonts w:eastAsia="等线" w:hint="eastAsia"/>
          <w:lang w:val="nb-NO" w:eastAsia="zh-CN"/>
        </w:rPr>
        <w:t>higher layer parameter</w:t>
      </w:r>
      <w:r w:rsidR="00BD3F57" w:rsidRPr="00ED4AF8">
        <w:rPr>
          <w:rFonts w:eastAsia="等线"/>
          <w:lang w:val="nb-NO" w:eastAsia="zh-CN"/>
        </w:rPr>
        <w:t xml:space="preserve"> </w:t>
      </w:r>
      <w:r w:rsidR="00BD3F57" w:rsidRPr="00ED4AF8">
        <w:rPr>
          <w:i/>
          <w:lang w:eastAsia="zh-CN"/>
        </w:rPr>
        <w:t>dormancyGroupWithinActiveTime</w:t>
      </w:r>
      <w:r w:rsidR="00BD3F57">
        <w:rPr>
          <w:i/>
          <w:lang w:eastAsia="zh-CN"/>
        </w:rPr>
        <w:t xml:space="preserve"> </w:t>
      </w:r>
      <w:r w:rsidR="00BD3F57" w:rsidRPr="00BD3F57">
        <w:t>for DCI format 0_1/1_</w:t>
      </w:r>
      <w:r w:rsidR="00BD3F57">
        <w:t>1, as same as legacy.</w:t>
      </w:r>
    </w:p>
    <w:p w14:paraId="696274C0" w14:textId="5C2639D0" w:rsidR="000347B8" w:rsidRPr="000347B8" w:rsidRDefault="000347B8" w:rsidP="007E5440">
      <w:pPr>
        <w:pStyle w:val="af2"/>
        <w:numPr>
          <w:ilvl w:val="0"/>
          <w:numId w:val="28"/>
        </w:numPr>
        <w:ind w:firstLineChars="0"/>
        <w:rPr>
          <w:b/>
          <w:i/>
        </w:rPr>
      </w:pPr>
      <w:r w:rsidRPr="000347B8">
        <w:rPr>
          <w:b/>
          <w:i/>
        </w:rPr>
        <w:t>No new RRC parameter to configure the number of dormancy group.</w:t>
      </w:r>
    </w:p>
    <w:p w14:paraId="4184C125" w14:textId="5F030DC5" w:rsidR="000347B8" w:rsidRPr="000347B8" w:rsidRDefault="000347B8" w:rsidP="007E5440">
      <w:pPr>
        <w:pStyle w:val="af2"/>
        <w:numPr>
          <w:ilvl w:val="0"/>
          <w:numId w:val="29"/>
        </w:numPr>
        <w:ind w:firstLineChars="0"/>
        <w:rPr>
          <w:b/>
          <w:i/>
        </w:rPr>
      </w:pPr>
      <w:r w:rsidRPr="000347B8">
        <w:rPr>
          <w:b/>
          <w:i/>
        </w:rPr>
        <w:t xml:space="preserve">The </w:t>
      </w:r>
      <w:r w:rsidRPr="000347B8">
        <w:rPr>
          <w:b/>
          <w:i/>
          <w:lang w:eastAsia="zh-CN"/>
        </w:rPr>
        <w:t xml:space="preserve">bits of SCell dormancy indication in DCI 1_3/0_3 can be </w:t>
      </w:r>
      <w:r w:rsidRPr="000347B8">
        <w:rPr>
          <w:rFonts w:eastAsia="等线" w:hint="eastAsia"/>
          <w:b/>
          <w:i/>
          <w:lang w:val="nb-NO" w:eastAsia="zh-CN"/>
        </w:rPr>
        <w:t xml:space="preserve">determined according to </w:t>
      </w:r>
      <w:r w:rsidRPr="000347B8">
        <w:rPr>
          <w:rFonts w:eastAsia="等线"/>
          <w:b/>
          <w:i/>
          <w:lang w:val="nb-NO" w:eastAsia="zh-CN"/>
        </w:rPr>
        <w:t xml:space="preserve">the number of different DormancyGroupID(s) provided by </w:t>
      </w:r>
      <w:r w:rsidRPr="000347B8">
        <w:rPr>
          <w:rFonts w:eastAsia="等线" w:hint="eastAsia"/>
          <w:b/>
          <w:i/>
          <w:lang w:val="nb-NO" w:eastAsia="zh-CN"/>
        </w:rPr>
        <w:t>higher layer parameter</w:t>
      </w:r>
      <w:r w:rsidRPr="000347B8">
        <w:rPr>
          <w:rFonts w:eastAsia="等线"/>
          <w:b/>
          <w:i/>
          <w:lang w:val="nb-NO" w:eastAsia="zh-CN"/>
        </w:rPr>
        <w:t xml:space="preserve"> </w:t>
      </w:r>
      <w:r w:rsidRPr="000347B8">
        <w:rPr>
          <w:b/>
          <w:i/>
          <w:lang w:eastAsia="zh-CN"/>
        </w:rPr>
        <w:t xml:space="preserve">dormancyGroupWithinActiveTime </w:t>
      </w:r>
      <w:r w:rsidRPr="000347B8">
        <w:rPr>
          <w:b/>
          <w:i/>
        </w:rPr>
        <w:t>for DCI format 0_1/1_1</w:t>
      </w:r>
    </w:p>
    <w:p w14:paraId="257B9C2B" w14:textId="77777777" w:rsidR="000347B8" w:rsidRDefault="000347B8" w:rsidP="007E5440"/>
    <w:p w14:paraId="7251CD46" w14:textId="77777777" w:rsidR="000347B8" w:rsidRPr="000347B8" w:rsidRDefault="000347B8" w:rsidP="007E5440">
      <w:pPr>
        <w:pStyle w:val="30"/>
      </w:pPr>
      <w:r>
        <w:rPr>
          <w:rFonts w:eastAsia="Malgun Gothic"/>
          <w:i/>
        </w:rPr>
        <w:t>dl-DataToUL-ACK</w:t>
      </w:r>
      <w:r>
        <w:rPr>
          <w:rFonts w:eastAsia="Malgun Gothic"/>
          <w:i/>
          <w:lang w:val="en-US"/>
        </w:rPr>
        <w:t>-DCI-1-3</w:t>
      </w:r>
    </w:p>
    <w:p w14:paraId="2A39EFF2" w14:textId="1F7CA399" w:rsidR="00687601" w:rsidRPr="007E0ACA" w:rsidRDefault="00D528CF" w:rsidP="007E5440">
      <w:r>
        <w:t>A</w:t>
      </w:r>
      <w:r w:rsidR="007E0ACA" w:rsidRPr="007E0ACA">
        <w:t xml:space="preserve">ccording to the </w:t>
      </w:r>
      <w:r>
        <w:t xml:space="preserve">following conclusion of Type-1 HARQ-ACK codebook, there was different views that how to </w:t>
      </w:r>
      <w:r w:rsidR="006F1FA6">
        <w:t xml:space="preserve">support or </w:t>
      </w:r>
      <w:r w:rsidR="008F1A40">
        <w:t>reflect</w:t>
      </w:r>
      <w:r w:rsidR="006F1FA6">
        <w:t xml:space="preserve"> it in the specification. One method is new </w:t>
      </w:r>
      <w:r w:rsidR="008F1A40" w:rsidRPr="008F1A40">
        <w:rPr>
          <w:i/>
        </w:rPr>
        <w:t>dl-DataToUL-ACK-DCI-1-3</w:t>
      </w:r>
      <w:r w:rsidR="00687601" w:rsidRPr="007E0ACA">
        <w:t xml:space="preserve"> </w:t>
      </w:r>
      <w:r w:rsidR="008F1A40">
        <w:t xml:space="preserve">can be introduced. Another method is without any RRC parameter but to state </w:t>
      </w:r>
      <w:r w:rsidR="008F1A40" w:rsidRPr="00AB750D">
        <w:rPr>
          <w:rFonts w:ascii="Times" w:hAnsi="Times" w:cs="Times"/>
        </w:rPr>
        <w:t>UE expects HARQ-ACK information for all co-scheduled PDSCHs by DCI format 1_X can be mapped in the Type-1 HARQ-ACK codebook</w:t>
      </w:r>
      <w:r w:rsidR="008F1A40">
        <w:rPr>
          <w:rFonts w:ascii="Times" w:hAnsi="Times" w:cs="Times"/>
        </w:rPr>
        <w:t xml:space="preserve">. </w:t>
      </w:r>
    </w:p>
    <w:tbl>
      <w:tblPr>
        <w:tblW w:w="0" w:type="auto"/>
        <w:jc w:val="center"/>
        <w:tblLook w:val="04A0" w:firstRow="1" w:lastRow="0" w:firstColumn="1" w:lastColumn="0" w:noHBand="0" w:noVBand="1"/>
      </w:tblPr>
      <w:tblGrid>
        <w:gridCol w:w="8270"/>
      </w:tblGrid>
      <w:tr w:rsidR="00687601" w14:paraId="351F8A66" w14:textId="77777777" w:rsidTr="008F1A40">
        <w:trPr>
          <w:jc w:val="center"/>
        </w:trPr>
        <w:tc>
          <w:tcPr>
            <w:tcW w:w="8270" w:type="dxa"/>
          </w:tcPr>
          <w:tbl>
            <w:tblPr>
              <w:tblStyle w:val="ad"/>
              <w:tblW w:w="5000" w:type="pct"/>
              <w:tblLook w:val="04A0" w:firstRow="1" w:lastRow="0" w:firstColumn="1" w:lastColumn="0" w:noHBand="0" w:noVBand="1"/>
            </w:tblPr>
            <w:tblGrid>
              <w:gridCol w:w="8044"/>
            </w:tblGrid>
            <w:tr w:rsidR="00687601" w14:paraId="28C517E8" w14:textId="77777777" w:rsidTr="008F1A40">
              <w:tc>
                <w:tcPr>
                  <w:tcW w:w="5000" w:type="pct"/>
                </w:tcPr>
                <w:p w14:paraId="0BB6EA63" w14:textId="77777777" w:rsidR="00687601" w:rsidRPr="00AB750D" w:rsidRDefault="00687601" w:rsidP="007E5440">
                  <w:pPr>
                    <w:spacing w:after="0"/>
                    <w:rPr>
                      <w:rFonts w:ascii="Times" w:hAnsi="Times" w:cs="Times"/>
                      <w:b/>
                      <w:bCs/>
                      <w:lang w:eastAsia="ja-JP"/>
                    </w:rPr>
                  </w:pPr>
                  <w:r w:rsidRPr="00AB750D">
                    <w:rPr>
                      <w:rFonts w:ascii="Times" w:hAnsi="Times" w:cs="Times"/>
                      <w:b/>
                      <w:bCs/>
                      <w:lang w:eastAsia="ja-JP"/>
                    </w:rPr>
                    <w:t>Conclusion (RAN1#112)</w:t>
                  </w:r>
                </w:p>
                <w:p w14:paraId="034A98C8" w14:textId="77777777" w:rsidR="00687601" w:rsidRPr="00AB750D" w:rsidRDefault="00687601" w:rsidP="007E5440">
                  <w:pPr>
                    <w:spacing w:after="0"/>
                    <w:rPr>
                      <w:rFonts w:ascii="Times" w:hAnsi="Times" w:cs="Times"/>
                    </w:rPr>
                  </w:pPr>
                  <w:r w:rsidRPr="00AB750D">
                    <w:rPr>
                      <w:rFonts w:ascii="Times" w:hAnsi="Times" w:cs="Times"/>
                    </w:rPr>
                    <w:t>Type-1 HARQ-ACK codebook is supported for multi-cell scheduling without K1 extension.</w:t>
                  </w:r>
                </w:p>
                <w:p w14:paraId="7F5A883A" w14:textId="77777777" w:rsidR="008F1A40" w:rsidRPr="008F1A40" w:rsidRDefault="00687601" w:rsidP="007E5440">
                  <w:pPr>
                    <w:numPr>
                      <w:ilvl w:val="0"/>
                      <w:numId w:val="27"/>
                    </w:numPr>
                    <w:overflowPunct w:val="0"/>
                    <w:spacing w:after="0"/>
                    <w:textAlignment w:val="baseline"/>
                    <w:rPr>
                      <w:kern w:val="2"/>
                      <w:lang w:eastAsia="zh-CN"/>
                    </w:rPr>
                  </w:pPr>
                  <w:r w:rsidRPr="00AB750D">
                    <w:rPr>
                      <w:rFonts w:ascii="Times" w:hAnsi="Times" w:cs="Times"/>
                    </w:rPr>
                    <w:t xml:space="preserve">UE expects HARQ-ACK information for all co-scheduled PDSCHs by DCI format </w:t>
                  </w:r>
                  <w:r w:rsidRPr="00AB750D">
                    <w:rPr>
                      <w:rFonts w:ascii="Times" w:hAnsi="Times" w:cs="Times"/>
                    </w:rPr>
                    <w:lastRenderedPageBreak/>
                    <w:t>1_X can be mapped in the Type-1 HARQ-ACK codebook.</w:t>
                  </w:r>
                </w:p>
                <w:p w14:paraId="5F931623" w14:textId="24C0466D" w:rsidR="00687601" w:rsidRDefault="00687601" w:rsidP="007E5440">
                  <w:pPr>
                    <w:numPr>
                      <w:ilvl w:val="0"/>
                      <w:numId w:val="27"/>
                    </w:numPr>
                    <w:overflowPunct w:val="0"/>
                    <w:spacing w:after="0"/>
                    <w:textAlignment w:val="baseline"/>
                    <w:rPr>
                      <w:kern w:val="2"/>
                      <w:lang w:eastAsia="zh-CN"/>
                    </w:rPr>
                  </w:pPr>
                  <w:r w:rsidRPr="00AB750D">
                    <w:rPr>
                      <w:rFonts w:ascii="Times" w:hAnsi="Times" w:cs="Times"/>
                    </w:rPr>
                    <w:t>Type-1 HARQ-ACK codebook is not enhanced for Rel-18 multi-cell scheduling.</w:t>
                  </w:r>
                </w:p>
              </w:tc>
            </w:tr>
          </w:tbl>
          <w:p w14:paraId="2C32D4EE" w14:textId="77777777" w:rsidR="00687601" w:rsidRDefault="00687601" w:rsidP="007E5440">
            <w:pPr>
              <w:spacing w:beforeLines="50" w:before="120"/>
              <w:rPr>
                <w:kern w:val="2"/>
                <w:lang w:eastAsia="zh-CN"/>
              </w:rPr>
            </w:pPr>
          </w:p>
        </w:tc>
      </w:tr>
    </w:tbl>
    <w:p w14:paraId="740B7137" w14:textId="0B9CEFD0" w:rsidR="00687601" w:rsidRDefault="00687601" w:rsidP="007E5440">
      <w:pPr>
        <w:autoSpaceDE/>
        <w:autoSpaceDN/>
        <w:adjustRightInd/>
        <w:snapToGrid/>
        <w:spacing w:after="180"/>
        <w:rPr>
          <w:rFonts w:eastAsia="MS Mincho"/>
        </w:rPr>
      </w:pPr>
    </w:p>
    <w:p w14:paraId="1EA8C021" w14:textId="18929B41" w:rsidR="008F1A40" w:rsidRDefault="008F1A40" w:rsidP="007E5440">
      <w:r>
        <w:t xml:space="preserve">We support without new RRC parameter </w:t>
      </w:r>
      <w:r w:rsidRPr="008F1A40">
        <w:rPr>
          <w:i/>
        </w:rPr>
        <w:t>dl-DataToUL-ACK-DCI-1-3</w:t>
      </w:r>
      <w:r>
        <w:rPr>
          <w:i/>
        </w:rPr>
        <w:t>,</w:t>
      </w:r>
      <w:r w:rsidRPr="008F1A40">
        <w:t xml:space="preserve"> </w:t>
      </w:r>
      <w:r>
        <w:t>the PDSCH to HARQ-ACK timing can be the subset of legacy values for</w:t>
      </w:r>
      <w:r w:rsidRPr="008F1A40">
        <w:t xml:space="preserve"> DCI 1_</w:t>
      </w:r>
      <w:r>
        <w:t xml:space="preserve">1/0_1. </w:t>
      </w:r>
    </w:p>
    <w:p w14:paraId="4B5AD67E" w14:textId="73E6AC67" w:rsidR="008F1A40" w:rsidRPr="008F1A40" w:rsidRDefault="008F1A40" w:rsidP="007E5440">
      <w:pPr>
        <w:pStyle w:val="af2"/>
        <w:numPr>
          <w:ilvl w:val="0"/>
          <w:numId w:val="28"/>
        </w:numPr>
        <w:ind w:firstLineChars="0"/>
        <w:rPr>
          <w:b/>
          <w:i/>
        </w:rPr>
      </w:pPr>
      <w:r w:rsidRPr="008F1A40">
        <w:rPr>
          <w:b/>
          <w:i/>
        </w:rPr>
        <w:t>Do not introduce new RRC parameter dl-DataToUL-ACK-DCI-1-3, the PDSCH to HARQ-ACK timing can be the subset of legacy values for DCI 1_1/0_1.</w:t>
      </w:r>
    </w:p>
    <w:p w14:paraId="1AF0874B" w14:textId="77777777" w:rsidR="0016185A" w:rsidRDefault="0016185A" w:rsidP="007E5440">
      <w:pPr>
        <w:rPr>
          <w:lang w:val="en-GB" w:eastAsia="zh-CN"/>
        </w:rPr>
      </w:pPr>
    </w:p>
    <w:p w14:paraId="5316F346" w14:textId="77777777" w:rsidR="00F70F48" w:rsidRPr="001B1492" w:rsidRDefault="00F70F48" w:rsidP="007E5440">
      <w:pPr>
        <w:pStyle w:val="2"/>
        <w:rPr>
          <w:lang w:val="en-GB" w:eastAsia="zh-CN"/>
        </w:rPr>
      </w:pPr>
      <w:r w:rsidRPr="001B1492">
        <w:rPr>
          <w:lang w:val="en-GB" w:eastAsia="zh-CN"/>
        </w:rPr>
        <w:t xml:space="preserve">Remaining issues </w:t>
      </w:r>
      <w:r w:rsidRPr="000B61C0">
        <w:rPr>
          <w:lang w:val="en-GB" w:eastAsia="zh-CN"/>
        </w:rPr>
        <w:t>in RRC signaling for eDSS</w:t>
      </w:r>
    </w:p>
    <w:p w14:paraId="327FA158" w14:textId="465D1C1F" w:rsidR="00F70F48" w:rsidRPr="00FF2CB2" w:rsidRDefault="00F70F48" w:rsidP="007E5440">
      <w:pPr>
        <w:spacing w:beforeLines="50" w:before="120"/>
        <w:rPr>
          <w:szCs w:val="20"/>
        </w:rPr>
      </w:pPr>
      <w:r w:rsidRPr="000A4B56">
        <w:rPr>
          <w:lang w:eastAsia="zh-CN"/>
        </w:rPr>
        <w:t>At RAN1#11</w:t>
      </w:r>
      <w:r>
        <w:rPr>
          <w:lang w:eastAsia="zh-CN"/>
        </w:rPr>
        <w:t>2b</w:t>
      </w:r>
      <w:r w:rsidRPr="000A4B56">
        <w:rPr>
          <w:lang w:eastAsia="zh-CN"/>
        </w:rPr>
        <w:t xml:space="preserve">-e meeting, </w:t>
      </w:r>
      <w:r>
        <w:rPr>
          <w:lang w:eastAsia="zh-CN"/>
        </w:rPr>
        <w:t xml:space="preserve">whether </w:t>
      </w:r>
      <w:r>
        <w:rPr>
          <w:szCs w:val="20"/>
        </w:rPr>
        <w:t>a new RRC parameter to enable reception of NR PDCCH candidates overlapped with LTE CRS REs is introduced or not was discussed</w:t>
      </w:r>
      <w:r w:rsidR="00BA0951">
        <w:rPr>
          <w:szCs w:val="20"/>
        </w:rPr>
        <w:t xml:space="preserve"> [4]</w:t>
      </w:r>
      <w:r>
        <w:rPr>
          <w:szCs w:val="20"/>
        </w:rPr>
        <w:t xml:space="preserve">. From our perspective, it is necessary to introduce a new RRC parameter to enable reception of NR PDCCH candidates overlapped with LTE CRS REs, </w:t>
      </w:r>
      <w:r w:rsidRPr="00FF2CB2">
        <w:rPr>
          <w:szCs w:val="20"/>
        </w:rPr>
        <w:t xml:space="preserve">after the corresponding UE capability is reported. </w:t>
      </w:r>
      <w:r w:rsidRPr="00E548FC">
        <w:rPr>
          <w:szCs w:val="20"/>
        </w:rPr>
        <w:t xml:space="preserve"> </w:t>
      </w:r>
      <w:r>
        <w:rPr>
          <w:szCs w:val="20"/>
        </w:rPr>
        <w:t xml:space="preserve">Otherwise, UE will receive PDCCH </w:t>
      </w:r>
      <w:r w:rsidRPr="00DD1932">
        <w:rPr>
          <w:rFonts w:ascii="Times" w:eastAsia="Batang" w:hAnsi="Times"/>
          <w:szCs w:val="24"/>
        </w:rPr>
        <w:t>that overlap with LTE CRS REs</w:t>
      </w:r>
      <w:r>
        <w:rPr>
          <w:rFonts w:ascii="Times" w:eastAsia="Batang" w:hAnsi="Times"/>
          <w:szCs w:val="24"/>
        </w:rPr>
        <w:t xml:space="preserve"> by default after reporting the capability even the gNB does not transmit such PDCCH. It may increase the </w:t>
      </w:r>
      <w:r>
        <w:rPr>
          <w:rFonts w:eastAsia="Yu Mincho"/>
          <w:szCs w:val="20"/>
          <w:lang w:eastAsia="ja-JP"/>
        </w:rPr>
        <w:t>false alarm probability of PDCCH and energy consumption.</w:t>
      </w:r>
      <w:r>
        <w:rPr>
          <w:rFonts w:hint="eastAsia"/>
          <w:szCs w:val="20"/>
          <w:lang w:eastAsia="zh-CN"/>
        </w:rPr>
        <w:t xml:space="preserve"> </w:t>
      </w:r>
    </w:p>
    <w:p w14:paraId="655D696F" w14:textId="204DA2E7" w:rsidR="00F70F48" w:rsidRPr="003A36C6" w:rsidRDefault="00F70F48" w:rsidP="007E5440">
      <w:pPr>
        <w:pStyle w:val="af2"/>
        <w:numPr>
          <w:ilvl w:val="0"/>
          <w:numId w:val="28"/>
        </w:numPr>
        <w:ind w:firstLineChars="0"/>
        <w:rPr>
          <w:b/>
          <w:i/>
        </w:rPr>
      </w:pPr>
      <w:r w:rsidRPr="003A36C6">
        <w:rPr>
          <w:b/>
          <w:i/>
        </w:rPr>
        <w:t>A new RRC parameter is introduced to enable reception of NR PDCCH candidates overlapped with LTE CRS REs.</w:t>
      </w:r>
    </w:p>
    <w:p w14:paraId="4BA2B791" w14:textId="074B769E" w:rsidR="00F70F48" w:rsidRDefault="00F70F48" w:rsidP="007E5440">
      <w:r w:rsidRPr="001E1417">
        <w:rPr>
          <w:lang w:eastAsia="zh-CN"/>
        </w:rPr>
        <w:t>In RAN1#</w:t>
      </w:r>
      <w:r w:rsidRPr="00CB6A83">
        <w:rPr>
          <w:lang w:eastAsia="zh-CN"/>
        </w:rPr>
        <w:t>1</w:t>
      </w:r>
      <w:r w:rsidRPr="00CB6A83">
        <w:rPr>
          <w:rFonts w:hint="eastAsia"/>
          <w:lang w:eastAsia="zh-CN"/>
        </w:rPr>
        <w:t>1</w:t>
      </w:r>
      <w:r>
        <w:rPr>
          <w:lang w:eastAsia="zh-CN"/>
        </w:rPr>
        <w:t>2b</w:t>
      </w:r>
      <w:r w:rsidRPr="00CB6A83">
        <w:rPr>
          <w:lang w:eastAsia="zh-CN"/>
        </w:rPr>
        <w:t>-e</w:t>
      </w:r>
      <w:r w:rsidRPr="001E1417">
        <w:rPr>
          <w:lang w:eastAsia="zh-CN"/>
        </w:rPr>
        <w:t xml:space="preserve"> meeting, whether to introduce UE capabilities to indicate the supported CE methods was discussed</w:t>
      </w:r>
      <w:r w:rsidR="00576DAF">
        <w:rPr>
          <w:lang w:eastAsia="zh-CN"/>
        </w:rPr>
        <w:t xml:space="preserve"> [4]</w:t>
      </w:r>
      <w:r w:rsidRPr="001E1417">
        <w:rPr>
          <w:lang w:eastAsia="zh-CN"/>
        </w:rPr>
        <w:t>.</w:t>
      </w:r>
      <w:r w:rsidRPr="001E1417">
        <w:rPr>
          <w:rFonts w:hint="eastAsia"/>
          <w:lang w:eastAsia="zh-CN"/>
        </w:rPr>
        <w:t xml:space="preserve"> </w:t>
      </w:r>
      <w:r w:rsidRPr="001E1417">
        <w:rPr>
          <w:lang w:eastAsia="zh-CN"/>
        </w:rPr>
        <w:t xml:space="preserve">However, there is no consensus on them. </w:t>
      </w:r>
      <w:r>
        <w:t>From our perspective, both legacy CE and CE on clean symbol should be supported</w:t>
      </w:r>
      <w:r w:rsidR="005D3931">
        <w:t xml:space="preserve">. </w:t>
      </w:r>
      <w:r w:rsidR="005D3931" w:rsidRPr="005D3931">
        <w:t>In order to get better PDCCH decoding performance, CE method can be indicated by gNB.</w:t>
      </w:r>
      <w:r w:rsidR="005D3931">
        <w:t xml:space="preserve"> Since </w:t>
      </w:r>
      <w:r w:rsidRPr="00AF487D">
        <w:t>Network can have full knowledge about the situation of LTE deployment and its interference level to NR side. Thus, it is suitable for network to control the whole DSS transmission including UE channel estimation method. For example, a new RRC parameter (</w:t>
      </w:r>
      <w:r>
        <w:t>e.g</w:t>
      </w:r>
      <w:r w:rsidRPr="00AF487D">
        <w:t>.,</w:t>
      </w:r>
      <w:r w:rsidRPr="00AF487D">
        <w:rPr>
          <w:i/>
        </w:rPr>
        <w:t xml:space="preserve"> </w:t>
      </w:r>
      <w:r w:rsidRPr="002F5494">
        <w:rPr>
          <w:i/>
        </w:rPr>
        <w:t>PDCCH-DMRS-ChannelEstimation</w:t>
      </w:r>
      <w:r w:rsidRPr="00AF487D">
        <w:t xml:space="preserve"> in </w:t>
      </w:r>
      <w:r w:rsidRPr="00AF487D">
        <w:rPr>
          <w:i/>
        </w:rPr>
        <w:t xml:space="preserve">ServingCellConfig </w:t>
      </w:r>
      <w:r w:rsidRPr="00AF487D">
        <w:t>can be introduced t</w:t>
      </w:r>
      <w:r w:rsidRPr="004347BD">
        <w:t>o indicate the channel estimation method.</w:t>
      </w:r>
      <w:r>
        <w:t xml:space="preserve"> </w:t>
      </w:r>
    </w:p>
    <w:p w14:paraId="3C691343" w14:textId="7763F576" w:rsidR="00F70F48" w:rsidRPr="003A36C6" w:rsidRDefault="00F70F48" w:rsidP="007E5440">
      <w:pPr>
        <w:pStyle w:val="af2"/>
        <w:numPr>
          <w:ilvl w:val="0"/>
          <w:numId w:val="28"/>
        </w:numPr>
        <w:ind w:firstLineChars="0"/>
        <w:rPr>
          <w:b/>
          <w:i/>
        </w:rPr>
      </w:pPr>
      <w:r w:rsidRPr="003A36C6">
        <w:rPr>
          <w:b/>
          <w:i/>
        </w:rPr>
        <w:t>Recommendation on NR-PDCCH channel estimation methods is indicated by the network:</w:t>
      </w:r>
    </w:p>
    <w:p w14:paraId="2614C629" w14:textId="77777777" w:rsidR="00F70F48" w:rsidRDefault="00F70F48" w:rsidP="007E5440">
      <w:pPr>
        <w:numPr>
          <w:ilvl w:val="0"/>
          <w:numId w:val="13"/>
        </w:numPr>
        <w:autoSpaceDE/>
        <w:autoSpaceDN/>
        <w:adjustRightInd/>
        <w:snapToGrid/>
        <w:spacing w:after="180"/>
        <w:rPr>
          <w:rFonts w:eastAsia="MS Mincho"/>
          <w:b/>
          <w:i/>
          <w:lang w:val="en-GB" w:eastAsia="ja-JP"/>
        </w:rPr>
      </w:pPr>
      <w:r w:rsidRPr="00A44C54">
        <w:rPr>
          <w:rFonts w:eastAsia="MS Mincho"/>
          <w:b/>
          <w:i/>
          <w:lang w:val="en-GB" w:eastAsia="ja-JP"/>
        </w:rPr>
        <w:t xml:space="preserve">By introducing a new RRC parameter (i.e., </w:t>
      </w:r>
      <w:r w:rsidRPr="002F5494">
        <w:rPr>
          <w:rFonts w:eastAsia="MS Mincho"/>
          <w:b/>
          <w:i/>
          <w:lang w:val="en-GB" w:eastAsia="ja-JP"/>
        </w:rPr>
        <w:t>PDCCH-DMRS-ChannelEstimation</w:t>
      </w:r>
      <w:r>
        <w:rPr>
          <w:rFonts w:eastAsia="MS Mincho"/>
          <w:b/>
          <w:i/>
          <w:lang w:val="en-GB" w:eastAsia="ja-JP"/>
        </w:rPr>
        <w:t>) in ServingCellConfig</w:t>
      </w:r>
    </w:p>
    <w:p w14:paraId="0602DE0D" w14:textId="410D1B3A" w:rsidR="00F70F48" w:rsidRDefault="00F70F48" w:rsidP="007E5440">
      <w:pPr>
        <w:autoSpaceDE/>
        <w:autoSpaceDN/>
        <w:adjustRightInd/>
        <w:snapToGrid/>
        <w:spacing w:after="180"/>
      </w:pPr>
      <w:r>
        <w:t xml:space="preserve">Thus, we add the row4 </w:t>
      </w:r>
      <w:r w:rsidRPr="00922FBB">
        <w:t>and row5 in higher layers parameters for eDSS</w:t>
      </w:r>
      <w:r w:rsidR="00492493">
        <w:t xml:space="preserve"> [2]</w:t>
      </w:r>
      <w:r w:rsidRPr="00922FBB">
        <w:t xml:space="preserve">. An example is as below.  </w:t>
      </w:r>
    </w:p>
    <w:tbl>
      <w:tblPr>
        <w:tblW w:w="951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9"/>
        <w:gridCol w:w="768"/>
        <w:gridCol w:w="993"/>
        <w:gridCol w:w="691"/>
        <w:gridCol w:w="2128"/>
        <w:gridCol w:w="1159"/>
        <w:gridCol w:w="838"/>
        <w:gridCol w:w="1040"/>
        <w:gridCol w:w="1210"/>
      </w:tblGrid>
      <w:tr w:rsidR="00F70F48" w:rsidRPr="00EE61AE" w14:paraId="0ADCB2BF" w14:textId="77777777" w:rsidTr="00F30822">
        <w:trPr>
          <w:trHeight w:val="682"/>
        </w:trPr>
        <w:tc>
          <w:tcPr>
            <w:tcW w:w="689" w:type="dxa"/>
            <w:shd w:val="clear" w:color="auto" w:fill="00B0F0"/>
            <w:vAlign w:val="center"/>
          </w:tcPr>
          <w:p w14:paraId="370D5351" w14:textId="77777777" w:rsidR="00F70F48" w:rsidRPr="00EE61AE" w:rsidRDefault="00F70F48" w:rsidP="007E5440">
            <w:pPr>
              <w:autoSpaceDE/>
              <w:autoSpaceDN/>
              <w:adjustRightInd/>
              <w:spacing w:after="0"/>
              <w:rPr>
                <w:rFonts w:ascii="Times" w:eastAsia="Batang" w:hAnsi="Times"/>
                <w:i/>
              </w:rPr>
            </w:pPr>
            <w:r w:rsidRPr="00EE61AE">
              <w:rPr>
                <w:rFonts w:ascii="Arial" w:eastAsia="等线" w:hAnsi="Arial" w:cs="Arial"/>
                <w:b/>
                <w:bCs/>
                <w:color w:val="FFFFFF"/>
                <w:sz w:val="12"/>
                <w:szCs w:val="12"/>
              </w:rPr>
              <w:t>WI code</w:t>
            </w:r>
          </w:p>
        </w:tc>
        <w:tc>
          <w:tcPr>
            <w:tcW w:w="768" w:type="dxa"/>
            <w:shd w:val="clear" w:color="auto" w:fill="00B0F0"/>
            <w:vAlign w:val="center"/>
          </w:tcPr>
          <w:p w14:paraId="154225EB" w14:textId="77777777" w:rsidR="00F70F48" w:rsidRPr="00EE61AE" w:rsidRDefault="00F70F48" w:rsidP="007E5440">
            <w:pPr>
              <w:autoSpaceDE/>
              <w:autoSpaceDN/>
              <w:adjustRightInd/>
              <w:spacing w:after="0"/>
              <w:rPr>
                <w:rFonts w:ascii="Times" w:eastAsia="Batang" w:hAnsi="Times"/>
                <w:i/>
              </w:rPr>
            </w:pPr>
            <w:r w:rsidRPr="00EE61AE">
              <w:rPr>
                <w:rFonts w:ascii="Arial" w:eastAsia="等线" w:hAnsi="Arial" w:cs="Arial"/>
                <w:b/>
                <w:bCs/>
                <w:color w:val="FFFFFF"/>
                <w:sz w:val="12"/>
                <w:szCs w:val="12"/>
              </w:rPr>
              <w:t>Sub-feature group</w:t>
            </w:r>
          </w:p>
        </w:tc>
        <w:tc>
          <w:tcPr>
            <w:tcW w:w="993" w:type="dxa"/>
            <w:shd w:val="clear" w:color="auto" w:fill="00B0F0"/>
            <w:vAlign w:val="center"/>
          </w:tcPr>
          <w:p w14:paraId="25B55388" w14:textId="77777777" w:rsidR="00F70F48" w:rsidRPr="00EE61AE" w:rsidRDefault="00F70F48" w:rsidP="007E5440">
            <w:pPr>
              <w:autoSpaceDE/>
              <w:autoSpaceDN/>
              <w:adjustRightInd/>
              <w:spacing w:after="0"/>
              <w:rPr>
                <w:rFonts w:ascii="Times" w:eastAsia="Batang" w:hAnsi="Times"/>
                <w:i/>
              </w:rPr>
            </w:pPr>
            <w:r w:rsidRPr="00EE61AE">
              <w:rPr>
                <w:rFonts w:ascii="Arial" w:eastAsia="等线" w:hAnsi="Arial" w:cs="Arial"/>
                <w:b/>
                <w:bCs/>
                <w:color w:val="FFFFFF"/>
                <w:sz w:val="12"/>
                <w:szCs w:val="12"/>
              </w:rPr>
              <w:t>Parameter name in the spec</w:t>
            </w:r>
          </w:p>
        </w:tc>
        <w:tc>
          <w:tcPr>
            <w:tcW w:w="691" w:type="dxa"/>
            <w:shd w:val="clear" w:color="auto" w:fill="00B0F0"/>
            <w:vAlign w:val="center"/>
          </w:tcPr>
          <w:p w14:paraId="385253DC" w14:textId="77777777" w:rsidR="00F70F48" w:rsidRPr="00EE61AE" w:rsidRDefault="00F70F48" w:rsidP="007E5440">
            <w:pPr>
              <w:autoSpaceDE/>
              <w:autoSpaceDN/>
              <w:adjustRightInd/>
              <w:spacing w:after="0"/>
              <w:rPr>
                <w:rFonts w:ascii="Times" w:eastAsia="Batang" w:hAnsi="Times"/>
                <w:i/>
              </w:rPr>
            </w:pPr>
            <w:r w:rsidRPr="00EE61AE">
              <w:rPr>
                <w:rFonts w:ascii="Arial" w:eastAsia="等线" w:hAnsi="Arial" w:cs="Arial"/>
                <w:b/>
                <w:bCs/>
                <w:color w:val="FFFFFF"/>
                <w:sz w:val="12"/>
                <w:szCs w:val="12"/>
              </w:rPr>
              <w:t>New or existing?</w:t>
            </w:r>
          </w:p>
        </w:tc>
        <w:tc>
          <w:tcPr>
            <w:tcW w:w="2128" w:type="dxa"/>
            <w:shd w:val="clear" w:color="auto" w:fill="00B0F0"/>
            <w:vAlign w:val="center"/>
          </w:tcPr>
          <w:p w14:paraId="4967F564" w14:textId="77777777" w:rsidR="00F70F48" w:rsidRPr="00EE61AE" w:rsidRDefault="00F70F48" w:rsidP="007E5440">
            <w:pPr>
              <w:autoSpaceDE/>
              <w:autoSpaceDN/>
              <w:adjustRightInd/>
              <w:spacing w:after="0"/>
              <w:rPr>
                <w:rFonts w:ascii="Times" w:eastAsia="Batang" w:hAnsi="Times"/>
                <w:i/>
              </w:rPr>
            </w:pPr>
            <w:r w:rsidRPr="00EE61AE">
              <w:rPr>
                <w:rFonts w:ascii="Arial" w:eastAsia="等线" w:hAnsi="Arial" w:cs="Arial"/>
                <w:b/>
                <w:bCs/>
                <w:color w:val="FFFFFF"/>
                <w:sz w:val="12"/>
                <w:szCs w:val="12"/>
              </w:rPr>
              <w:t>Description</w:t>
            </w:r>
          </w:p>
        </w:tc>
        <w:tc>
          <w:tcPr>
            <w:tcW w:w="1159" w:type="dxa"/>
            <w:shd w:val="clear" w:color="auto" w:fill="00B0F0"/>
            <w:vAlign w:val="center"/>
          </w:tcPr>
          <w:p w14:paraId="343DC855" w14:textId="77777777" w:rsidR="00F70F48" w:rsidRPr="00EE61AE" w:rsidRDefault="00F70F48" w:rsidP="007E5440">
            <w:pPr>
              <w:autoSpaceDE/>
              <w:autoSpaceDN/>
              <w:adjustRightInd/>
              <w:spacing w:after="0"/>
              <w:rPr>
                <w:rFonts w:ascii="Times" w:eastAsia="Batang" w:hAnsi="Times"/>
                <w:i/>
              </w:rPr>
            </w:pPr>
            <w:r w:rsidRPr="00EE61AE">
              <w:rPr>
                <w:rFonts w:ascii="Arial" w:eastAsia="等线" w:hAnsi="Arial" w:cs="Arial"/>
                <w:b/>
                <w:bCs/>
                <w:color w:val="FFFFFF"/>
                <w:sz w:val="12"/>
                <w:szCs w:val="12"/>
              </w:rPr>
              <w:t>Value range</w:t>
            </w:r>
          </w:p>
        </w:tc>
        <w:tc>
          <w:tcPr>
            <w:tcW w:w="838" w:type="dxa"/>
            <w:shd w:val="clear" w:color="auto" w:fill="00B0F0"/>
            <w:vAlign w:val="center"/>
          </w:tcPr>
          <w:p w14:paraId="413B37E6" w14:textId="77777777" w:rsidR="00F70F48" w:rsidRPr="00EE61AE" w:rsidRDefault="00F70F48" w:rsidP="007E5440">
            <w:pPr>
              <w:autoSpaceDE/>
              <w:autoSpaceDN/>
              <w:adjustRightInd/>
              <w:spacing w:after="0"/>
              <w:rPr>
                <w:rFonts w:ascii="Times" w:eastAsia="Batang" w:hAnsi="Times"/>
                <w:i/>
              </w:rPr>
            </w:pPr>
            <w:r w:rsidRPr="00EE61AE">
              <w:rPr>
                <w:rFonts w:ascii="Arial" w:eastAsia="等线" w:hAnsi="Arial" w:cs="Arial"/>
                <w:b/>
                <w:bCs/>
                <w:color w:val="FFFFFF"/>
                <w:sz w:val="12"/>
                <w:szCs w:val="12"/>
              </w:rPr>
              <w:t>Per (UE, cell, TRP, …)</w:t>
            </w:r>
          </w:p>
        </w:tc>
        <w:tc>
          <w:tcPr>
            <w:tcW w:w="1040" w:type="dxa"/>
            <w:shd w:val="clear" w:color="auto" w:fill="00B0F0"/>
            <w:vAlign w:val="center"/>
          </w:tcPr>
          <w:p w14:paraId="17DC5649" w14:textId="77777777" w:rsidR="00F70F48" w:rsidRPr="00EE61AE" w:rsidRDefault="00F70F48" w:rsidP="007E5440">
            <w:pPr>
              <w:autoSpaceDE/>
              <w:autoSpaceDN/>
              <w:adjustRightInd/>
              <w:spacing w:after="0"/>
              <w:rPr>
                <w:rFonts w:ascii="Times" w:eastAsia="Batang" w:hAnsi="Times"/>
                <w:i/>
              </w:rPr>
            </w:pPr>
            <w:r w:rsidRPr="00EE61AE">
              <w:rPr>
                <w:rFonts w:ascii="Arial" w:eastAsia="等线" w:hAnsi="Arial" w:cs="Arial"/>
                <w:b/>
                <w:bCs/>
                <w:color w:val="FFFFFF"/>
                <w:sz w:val="12"/>
                <w:szCs w:val="12"/>
              </w:rPr>
              <w:t>UE-specific or Cell-specific</w:t>
            </w:r>
          </w:p>
        </w:tc>
        <w:tc>
          <w:tcPr>
            <w:tcW w:w="1210" w:type="dxa"/>
            <w:shd w:val="clear" w:color="auto" w:fill="00B0F0"/>
            <w:vAlign w:val="center"/>
          </w:tcPr>
          <w:p w14:paraId="7AE6FF4A" w14:textId="77777777" w:rsidR="00F70F48" w:rsidRPr="00EE61AE" w:rsidRDefault="00F70F48" w:rsidP="007E5440">
            <w:pPr>
              <w:autoSpaceDE/>
              <w:autoSpaceDN/>
              <w:adjustRightInd/>
              <w:spacing w:after="0"/>
              <w:rPr>
                <w:rFonts w:ascii="Times" w:eastAsia="Batang" w:hAnsi="Times"/>
                <w:i/>
              </w:rPr>
            </w:pPr>
            <w:r w:rsidRPr="00EE61AE">
              <w:rPr>
                <w:rFonts w:ascii="Arial" w:eastAsia="等线" w:hAnsi="Arial" w:cs="Arial"/>
                <w:b/>
                <w:bCs/>
                <w:color w:val="FFFFFF"/>
                <w:sz w:val="12"/>
                <w:szCs w:val="12"/>
              </w:rPr>
              <w:t>Specification</w:t>
            </w:r>
          </w:p>
        </w:tc>
      </w:tr>
      <w:tr w:rsidR="00F70F48" w:rsidRPr="00EE61AE" w14:paraId="1D58A3A0" w14:textId="77777777" w:rsidTr="00F30822">
        <w:trPr>
          <w:trHeight w:val="218"/>
        </w:trPr>
        <w:tc>
          <w:tcPr>
            <w:tcW w:w="689" w:type="dxa"/>
            <w:shd w:val="clear" w:color="auto" w:fill="auto"/>
            <w:vAlign w:val="center"/>
          </w:tcPr>
          <w:p w14:paraId="4FC1FC6A" w14:textId="77777777" w:rsidR="00F70F48" w:rsidRPr="00EE61AE" w:rsidRDefault="00F70F48" w:rsidP="007E5440">
            <w:pPr>
              <w:autoSpaceDE/>
              <w:autoSpaceDN/>
              <w:adjustRightInd/>
              <w:spacing w:after="0"/>
              <w:rPr>
                <w:rFonts w:ascii="Times" w:eastAsia="Batang" w:hAnsi="Times"/>
                <w:i/>
                <w:sz w:val="15"/>
                <w:szCs w:val="15"/>
              </w:rPr>
            </w:pPr>
            <w:r w:rsidRPr="002F5494">
              <w:rPr>
                <w:rFonts w:ascii="Arial" w:eastAsia="Batang" w:hAnsi="Arial" w:cs="Arial"/>
                <w:sz w:val="15"/>
                <w:szCs w:val="15"/>
              </w:rPr>
              <w:t>NR_DSS_enh</w:t>
            </w:r>
          </w:p>
        </w:tc>
        <w:tc>
          <w:tcPr>
            <w:tcW w:w="768" w:type="dxa"/>
            <w:shd w:val="clear" w:color="auto" w:fill="auto"/>
            <w:vAlign w:val="center"/>
          </w:tcPr>
          <w:p w14:paraId="5FFD3CBB" w14:textId="77777777" w:rsidR="00F70F48" w:rsidRPr="00EE61AE" w:rsidRDefault="00F70F48" w:rsidP="007E5440">
            <w:pPr>
              <w:autoSpaceDE/>
              <w:autoSpaceDN/>
              <w:adjustRightInd/>
              <w:spacing w:after="0"/>
              <w:rPr>
                <w:rFonts w:ascii="Arial" w:eastAsia="Batang" w:hAnsi="Arial" w:cs="Arial"/>
                <w:sz w:val="15"/>
                <w:szCs w:val="15"/>
              </w:rPr>
            </w:pPr>
            <w:r w:rsidRPr="002F5494">
              <w:rPr>
                <w:rFonts w:ascii="Arial" w:eastAsia="Batang" w:hAnsi="Arial" w:cs="Arial"/>
                <w:sz w:val="15"/>
                <w:szCs w:val="15"/>
                <w:lang w:eastAsia="zh-CN"/>
              </w:rPr>
              <w:t>Reception of NR PDCCH candidates overlapping with LTE CRS REs</w:t>
            </w:r>
          </w:p>
        </w:tc>
        <w:tc>
          <w:tcPr>
            <w:tcW w:w="993" w:type="dxa"/>
            <w:shd w:val="clear" w:color="auto" w:fill="auto"/>
            <w:vAlign w:val="center"/>
          </w:tcPr>
          <w:p w14:paraId="110FC40D" w14:textId="77777777" w:rsidR="00F70F48" w:rsidRPr="00EE61AE" w:rsidRDefault="00F70F48" w:rsidP="007E5440">
            <w:pPr>
              <w:autoSpaceDE/>
              <w:autoSpaceDN/>
              <w:adjustRightInd/>
              <w:spacing w:after="0"/>
              <w:rPr>
                <w:rFonts w:ascii="Arial" w:eastAsia="Batang" w:hAnsi="Arial" w:cs="Arial"/>
                <w:i/>
                <w:iCs/>
                <w:sz w:val="15"/>
                <w:szCs w:val="15"/>
                <w:lang w:eastAsia="sv-SE"/>
              </w:rPr>
            </w:pPr>
            <w:r w:rsidRPr="002F5494">
              <w:rPr>
                <w:rFonts w:ascii="Arial" w:eastAsia="宋体" w:hAnsi="Arial" w:cs="Arial"/>
                <w:i/>
                <w:iCs/>
                <w:sz w:val="15"/>
                <w:szCs w:val="15"/>
                <w:lang w:eastAsia="sv-SE"/>
              </w:rPr>
              <w:t xml:space="preserve">pdcchCandidateReceptionOnSymbolWithLTE-CRS </w:t>
            </w:r>
          </w:p>
        </w:tc>
        <w:tc>
          <w:tcPr>
            <w:tcW w:w="691" w:type="dxa"/>
            <w:shd w:val="clear" w:color="auto" w:fill="auto"/>
            <w:vAlign w:val="center"/>
          </w:tcPr>
          <w:p w14:paraId="24E0F2B4" w14:textId="77777777" w:rsidR="00F70F48" w:rsidRPr="00EE61AE" w:rsidRDefault="00F70F48" w:rsidP="007E5440">
            <w:pPr>
              <w:autoSpaceDE/>
              <w:autoSpaceDN/>
              <w:adjustRightInd/>
              <w:spacing w:after="0"/>
              <w:rPr>
                <w:rFonts w:ascii="Times" w:eastAsia="Batang" w:hAnsi="Times"/>
                <w:i/>
                <w:sz w:val="15"/>
                <w:szCs w:val="15"/>
                <w:lang w:eastAsia="zh-CN"/>
              </w:rPr>
            </w:pPr>
            <w:r w:rsidRPr="00EE61AE">
              <w:rPr>
                <w:rFonts w:ascii="Arial" w:eastAsia="Batang" w:hAnsi="Arial" w:cs="Arial" w:hint="eastAsia"/>
                <w:sz w:val="15"/>
                <w:szCs w:val="15"/>
                <w:lang w:eastAsia="zh-CN"/>
              </w:rPr>
              <w:t>New</w:t>
            </w:r>
          </w:p>
        </w:tc>
        <w:tc>
          <w:tcPr>
            <w:tcW w:w="2128" w:type="dxa"/>
            <w:shd w:val="clear" w:color="auto" w:fill="auto"/>
            <w:vAlign w:val="center"/>
          </w:tcPr>
          <w:p w14:paraId="64CB9DE8" w14:textId="77777777" w:rsidR="00F70F48" w:rsidRPr="00EE61AE" w:rsidRDefault="00F70F48" w:rsidP="007E5440">
            <w:pPr>
              <w:autoSpaceDE/>
              <w:autoSpaceDN/>
              <w:adjustRightInd/>
              <w:spacing w:after="0"/>
              <w:rPr>
                <w:rFonts w:ascii="Times" w:eastAsia="Batang" w:hAnsi="Times"/>
                <w:i/>
                <w:sz w:val="15"/>
                <w:szCs w:val="15"/>
              </w:rPr>
            </w:pPr>
            <w:r w:rsidRPr="002F5494">
              <w:rPr>
                <w:rFonts w:ascii="Arial" w:eastAsia="Batang" w:hAnsi="Arial" w:cs="Arial"/>
                <w:sz w:val="15"/>
                <w:szCs w:val="15"/>
                <w:lang w:eastAsia="sv-SE"/>
              </w:rPr>
              <w:t>When configured, UE is required to monitor PDCCH candidates that overlap with LTE CRS RE(s)</w:t>
            </w:r>
          </w:p>
        </w:tc>
        <w:tc>
          <w:tcPr>
            <w:tcW w:w="1159" w:type="dxa"/>
            <w:shd w:val="clear" w:color="auto" w:fill="auto"/>
            <w:vAlign w:val="center"/>
          </w:tcPr>
          <w:p w14:paraId="7275C829" w14:textId="3A16DBD1" w:rsidR="00F70F48" w:rsidRPr="00EE61AE" w:rsidRDefault="005D3931" w:rsidP="005D3931">
            <w:pPr>
              <w:autoSpaceDE/>
              <w:autoSpaceDN/>
              <w:adjustRightInd/>
              <w:spacing w:after="0"/>
              <w:rPr>
                <w:rFonts w:ascii="Times" w:eastAsia="Batang" w:hAnsi="Times"/>
                <w:i/>
                <w:sz w:val="15"/>
                <w:szCs w:val="15"/>
              </w:rPr>
            </w:pPr>
            <w:r>
              <w:rPr>
                <w:rFonts w:ascii="Arial" w:eastAsia="Batang" w:hAnsi="Arial" w:cs="Arial"/>
                <w:i/>
                <w:iCs/>
                <w:sz w:val="15"/>
                <w:szCs w:val="15"/>
                <w:lang w:eastAsia="sv-SE"/>
              </w:rPr>
              <w:t>ENUMERATED{enabled</w:t>
            </w:r>
            <w:r w:rsidR="00F70F48" w:rsidRPr="002F5494">
              <w:rPr>
                <w:rFonts w:ascii="Arial" w:eastAsia="Batang" w:hAnsi="Arial" w:cs="Arial"/>
                <w:i/>
                <w:iCs/>
                <w:sz w:val="15"/>
                <w:szCs w:val="15"/>
                <w:lang w:eastAsia="sv-SE"/>
              </w:rPr>
              <w:t>}</w:t>
            </w:r>
          </w:p>
        </w:tc>
        <w:tc>
          <w:tcPr>
            <w:tcW w:w="838" w:type="dxa"/>
            <w:shd w:val="clear" w:color="auto" w:fill="auto"/>
            <w:vAlign w:val="center"/>
          </w:tcPr>
          <w:p w14:paraId="2B8CC8E7" w14:textId="77777777" w:rsidR="00F70F48" w:rsidRPr="00EE61AE" w:rsidRDefault="00F70F48" w:rsidP="007E5440">
            <w:pPr>
              <w:autoSpaceDE/>
              <w:autoSpaceDN/>
              <w:adjustRightInd/>
              <w:spacing w:after="0"/>
              <w:rPr>
                <w:rFonts w:ascii="Times" w:eastAsia="Batang" w:hAnsi="Times"/>
                <w:i/>
                <w:sz w:val="15"/>
                <w:szCs w:val="15"/>
              </w:rPr>
            </w:pPr>
            <w:r w:rsidRPr="00EE61AE">
              <w:rPr>
                <w:rFonts w:ascii="Arial" w:eastAsia="Batang" w:hAnsi="Arial" w:cs="Arial"/>
                <w:i/>
                <w:iCs/>
                <w:sz w:val="15"/>
                <w:szCs w:val="15"/>
                <w:lang w:eastAsia="sv-SE"/>
              </w:rPr>
              <w:t>ServingCellConfig</w:t>
            </w:r>
          </w:p>
        </w:tc>
        <w:tc>
          <w:tcPr>
            <w:tcW w:w="1040" w:type="dxa"/>
            <w:shd w:val="clear" w:color="auto" w:fill="auto"/>
            <w:vAlign w:val="center"/>
          </w:tcPr>
          <w:p w14:paraId="53041112" w14:textId="77777777" w:rsidR="00F70F48" w:rsidRPr="00EE61AE" w:rsidRDefault="00F70F48" w:rsidP="007E5440">
            <w:pPr>
              <w:autoSpaceDE/>
              <w:autoSpaceDN/>
              <w:adjustRightInd/>
              <w:spacing w:after="0"/>
              <w:rPr>
                <w:rFonts w:ascii="Times" w:eastAsia="Batang" w:hAnsi="Times"/>
                <w:i/>
                <w:sz w:val="15"/>
                <w:szCs w:val="15"/>
              </w:rPr>
            </w:pPr>
            <w:r w:rsidRPr="00EE61AE">
              <w:rPr>
                <w:rFonts w:ascii="Arial" w:eastAsia="Batang" w:hAnsi="Arial" w:cs="Arial"/>
                <w:color w:val="000000"/>
                <w:sz w:val="15"/>
                <w:szCs w:val="15"/>
              </w:rPr>
              <w:t>UE-specific</w:t>
            </w:r>
          </w:p>
        </w:tc>
        <w:tc>
          <w:tcPr>
            <w:tcW w:w="1210" w:type="dxa"/>
            <w:shd w:val="clear" w:color="auto" w:fill="auto"/>
            <w:vAlign w:val="center"/>
          </w:tcPr>
          <w:p w14:paraId="5E0FC07F" w14:textId="77777777" w:rsidR="00F70F48" w:rsidRPr="00EE61AE" w:rsidRDefault="00F70F48" w:rsidP="007E5440">
            <w:pPr>
              <w:autoSpaceDE/>
              <w:autoSpaceDN/>
              <w:adjustRightInd/>
              <w:spacing w:after="0"/>
              <w:rPr>
                <w:rFonts w:ascii="Arial" w:eastAsia="Batang" w:hAnsi="Arial" w:cs="Arial"/>
                <w:sz w:val="15"/>
                <w:szCs w:val="15"/>
              </w:rPr>
            </w:pPr>
            <w:r w:rsidRPr="00EE61AE">
              <w:rPr>
                <w:rFonts w:ascii="Arial" w:eastAsia="Batang" w:hAnsi="Arial" w:cs="Arial"/>
                <w:sz w:val="15"/>
                <w:szCs w:val="15"/>
              </w:rPr>
              <w:t>38.331</w:t>
            </w:r>
          </w:p>
        </w:tc>
      </w:tr>
      <w:tr w:rsidR="00F70F48" w:rsidRPr="00EE61AE" w14:paraId="1DBAAB1A" w14:textId="77777777" w:rsidTr="00F30822">
        <w:trPr>
          <w:trHeight w:val="218"/>
        </w:trPr>
        <w:tc>
          <w:tcPr>
            <w:tcW w:w="689" w:type="dxa"/>
            <w:shd w:val="clear" w:color="auto" w:fill="auto"/>
            <w:vAlign w:val="center"/>
          </w:tcPr>
          <w:p w14:paraId="6C8A02A5" w14:textId="77777777" w:rsidR="00F70F48" w:rsidRPr="002F5494" w:rsidRDefault="00F70F48" w:rsidP="007E5440">
            <w:pPr>
              <w:autoSpaceDE/>
              <w:autoSpaceDN/>
              <w:adjustRightInd/>
              <w:spacing w:after="0"/>
              <w:rPr>
                <w:rFonts w:ascii="Arial" w:eastAsia="Batang" w:hAnsi="Arial" w:cs="Arial"/>
                <w:sz w:val="15"/>
                <w:szCs w:val="15"/>
              </w:rPr>
            </w:pPr>
            <w:r w:rsidRPr="002F5494">
              <w:rPr>
                <w:rFonts w:ascii="Arial" w:eastAsia="Batang" w:hAnsi="Arial" w:cs="Arial"/>
                <w:sz w:val="15"/>
                <w:szCs w:val="15"/>
              </w:rPr>
              <w:t>NR_DSS_enh</w:t>
            </w:r>
          </w:p>
        </w:tc>
        <w:tc>
          <w:tcPr>
            <w:tcW w:w="768" w:type="dxa"/>
            <w:shd w:val="clear" w:color="auto" w:fill="auto"/>
            <w:vAlign w:val="center"/>
          </w:tcPr>
          <w:p w14:paraId="059465C3" w14:textId="77777777" w:rsidR="00F70F48" w:rsidRPr="002F5494" w:rsidRDefault="00F70F48" w:rsidP="007E5440">
            <w:pPr>
              <w:autoSpaceDE/>
              <w:autoSpaceDN/>
              <w:adjustRightInd/>
              <w:spacing w:after="0"/>
              <w:rPr>
                <w:rFonts w:ascii="Arial" w:eastAsia="Batang" w:hAnsi="Arial" w:cs="Arial"/>
                <w:sz w:val="15"/>
                <w:szCs w:val="15"/>
                <w:lang w:eastAsia="sv-SE"/>
              </w:rPr>
            </w:pPr>
            <w:r w:rsidRPr="002F5494">
              <w:rPr>
                <w:rFonts w:ascii="Arial" w:eastAsia="Batang" w:hAnsi="Arial" w:cs="Arial"/>
                <w:sz w:val="15"/>
                <w:szCs w:val="15"/>
                <w:lang w:eastAsia="sv-SE"/>
              </w:rPr>
              <w:t>Reception of NR PDCCH candidates overlapping with LTE CRS REs</w:t>
            </w:r>
          </w:p>
        </w:tc>
        <w:tc>
          <w:tcPr>
            <w:tcW w:w="993" w:type="dxa"/>
            <w:shd w:val="clear" w:color="auto" w:fill="auto"/>
            <w:vAlign w:val="center"/>
          </w:tcPr>
          <w:p w14:paraId="29109A05" w14:textId="77777777" w:rsidR="00F70F48" w:rsidRPr="00CE1B71" w:rsidRDefault="00F70F48" w:rsidP="007E5440">
            <w:pPr>
              <w:autoSpaceDE/>
              <w:autoSpaceDN/>
              <w:adjustRightInd/>
              <w:spacing w:after="0"/>
              <w:rPr>
                <w:rFonts w:ascii="Arial" w:eastAsia="Batang" w:hAnsi="Arial" w:cs="Arial"/>
                <w:i/>
                <w:sz w:val="15"/>
                <w:szCs w:val="15"/>
                <w:lang w:eastAsia="sv-SE"/>
              </w:rPr>
            </w:pPr>
            <w:r w:rsidRPr="00CE1B71">
              <w:rPr>
                <w:rFonts w:ascii="Arial" w:eastAsia="Batang" w:hAnsi="Arial" w:cs="Arial"/>
                <w:i/>
                <w:sz w:val="15"/>
                <w:szCs w:val="15"/>
                <w:lang w:eastAsia="sv-SE"/>
              </w:rPr>
              <w:t>PDCCH-DMRS-ChannelEstimation</w:t>
            </w:r>
          </w:p>
        </w:tc>
        <w:tc>
          <w:tcPr>
            <w:tcW w:w="691" w:type="dxa"/>
            <w:shd w:val="clear" w:color="auto" w:fill="auto"/>
            <w:vAlign w:val="center"/>
          </w:tcPr>
          <w:p w14:paraId="7CF183C9" w14:textId="77777777" w:rsidR="00F70F48" w:rsidRPr="00EE61AE" w:rsidRDefault="00F70F48" w:rsidP="007E5440">
            <w:pPr>
              <w:autoSpaceDE/>
              <w:autoSpaceDN/>
              <w:adjustRightInd/>
              <w:spacing w:after="0"/>
              <w:rPr>
                <w:rFonts w:ascii="Arial" w:eastAsia="Batang" w:hAnsi="Arial" w:cs="Arial"/>
                <w:sz w:val="15"/>
                <w:szCs w:val="15"/>
                <w:lang w:eastAsia="sv-SE"/>
              </w:rPr>
            </w:pPr>
            <w:r w:rsidRPr="00EE61AE">
              <w:rPr>
                <w:rFonts w:ascii="Arial" w:eastAsia="Batang" w:hAnsi="Arial" w:cs="Arial" w:hint="eastAsia"/>
                <w:sz w:val="15"/>
                <w:szCs w:val="15"/>
                <w:lang w:eastAsia="sv-SE"/>
              </w:rPr>
              <w:t>New</w:t>
            </w:r>
          </w:p>
        </w:tc>
        <w:tc>
          <w:tcPr>
            <w:tcW w:w="2128" w:type="dxa"/>
            <w:shd w:val="clear" w:color="auto" w:fill="auto"/>
            <w:vAlign w:val="center"/>
          </w:tcPr>
          <w:p w14:paraId="5859AB48" w14:textId="6E2C9F4F" w:rsidR="00F70F48" w:rsidRPr="002F5494" w:rsidRDefault="00F70F48" w:rsidP="007E5440">
            <w:pPr>
              <w:autoSpaceDE/>
              <w:autoSpaceDN/>
              <w:adjustRightInd/>
              <w:spacing w:after="0"/>
              <w:rPr>
                <w:rFonts w:ascii="Arial" w:eastAsia="Batang" w:hAnsi="Arial" w:cs="Arial"/>
                <w:sz w:val="15"/>
                <w:szCs w:val="15"/>
                <w:lang w:eastAsia="sv-SE"/>
              </w:rPr>
            </w:pPr>
            <w:r w:rsidRPr="002F5494">
              <w:rPr>
                <w:rFonts w:ascii="Arial" w:eastAsia="Batang" w:hAnsi="Arial" w:cs="Arial"/>
                <w:sz w:val="15"/>
                <w:szCs w:val="15"/>
                <w:lang w:eastAsia="sv-SE"/>
              </w:rPr>
              <w:t>When configured,</w:t>
            </w:r>
            <w:r>
              <w:rPr>
                <w:rFonts w:ascii="Arial" w:eastAsia="Batang" w:hAnsi="Arial" w:cs="Arial"/>
                <w:sz w:val="15"/>
                <w:szCs w:val="15"/>
                <w:lang w:eastAsia="sv-SE"/>
              </w:rPr>
              <w:t xml:space="preserve"> UE is required to use indicated CE scheme</w:t>
            </w:r>
          </w:p>
        </w:tc>
        <w:tc>
          <w:tcPr>
            <w:tcW w:w="1159" w:type="dxa"/>
            <w:shd w:val="clear" w:color="auto" w:fill="auto"/>
            <w:vAlign w:val="center"/>
          </w:tcPr>
          <w:p w14:paraId="030CCD57" w14:textId="77777777" w:rsidR="00F70F48" w:rsidRPr="002F5494" w:rsidRDefault="00F70F48" w:rsidP="007E5440">
            <w:pPr>
              <w:autoSpaceDE/>
              <w:autoSpaceDN/>
              <w:adjustRightInd/>
              <w:spacing w:after="0"/>
              <w:rPr>
                <w:rFonts w:ascii="Arial" w:eastAsia="Batang" w:hAnsi="Arial" w:cs="Arial"/>
                <w:sz w:val="15"/>
                <w:szCs w:val="15"/>
                <w:lang w:eastAsia="sv-SE"/>
              </w:rPr>
            </w:pPr>
            <w:r w:rsidRPr="00922FBB">
              <w:rPr>
                <w:rFonts w:ascii="Arial" w:eastAsia="Batang" w:hAnsi="Arial" w:cs="Arial"/>
                <w:sz w:val="15"/>
                <w:szCs w:val="15"/>
                <w:lang w:eastAsia="sv-SE"/>
              </w:rPr>
              <w:t>ENUMERATED {</w:t>
            </w:r>
            <w:r w:rsidRPr="002F5494">
              <w:rPr>
                <w:rFonts w:ascii="Arial" w:eastAsia="Batang" w:hAnsi="Arial" w:cs="Arial"/>
                <w:sz w:val="15"/>
                <w:szCs w:val="15"/>
                <w:lang w:eastAsia="sv-SE"/>
              </w:rPr>
              <w:t>‘</w:t>
            </w:r>
            <w:r w:rsidRPr="00922FBB">
              <w:rPr>
                <w:rFonts w:ascii="Arial" w:eastAsia="Batang" w:hAnsi="Arial" w:cs="Arial" w:hint="eastAsia"/>
                <w:sz w:val="15"/>
                <w:szCs w:val="15"/>
                <w:lang w:eastAsia="sv-SE"/>
              </w:rPr>
              <w:t>legacy</w:t>
            </w:r>
            <w:r w:rsidRPr="002F5494">
              <w:rPr>
                <w:rFonts w:ascii="Arial" w:eastAsia="Batang" w:hAnsi="Arial" w:cs="Arial"/>
                <w:sz w:val="15"/>
                <w:szCs w:val="15"/>
                <w:lang w:eastAsia="sv-SE"/>
              </w:rPr>
              <w:t xml:space="preserve"> CE: based on all DMRS symbol’</w:t>
            </w:r>
            <w:r w:rsidRPr="00922FBB">
              <w:rPr>
                <w:rFonts w:ascii="Arial" w:eastAsia="Batang" w:hAnsi="Arial" w:cs="Arial" w:hint="eastAsia"/>
                <w:sz w:val="15"/>
                <w:szCs w:val="15"/>
                <w:lang w:eastAsia="sv-SE"/>
              </w:rPr>
              <w:t>,</w:t>
            </w:r>
            <w:r w:rsidRPr="00922FBB">
              <w:rPr>
                <w:rFonts w:ascii="Arial" w:eastAsia="Batang" w:hAnsi="Arial" w:cs="Arial"/>
                <w:sz w:val="15"/>
                <w:szCs w:val="15"/>
                <w:lang w:eastAsia="sv-SE"/>
              </w:rPr>
              <w:t xml:space="preserve"> ‘based on clean symbol only’}</w:t>
            </w:r>
          </w:p>
        </w:tc>
        <w:tc>
          <w:tcPr>
            <w:tcW w:w="838" w:type="dxa"/>
            <w:shd w:val="clear" w:color="auto" w:fill="auto"/>
            <w:vAlign w:val="center"/>
          </w:tcPr>
          <w:p w14:paraId="1D2E3077" w14:textId="77777777" w:rsidR="00F70F48" w:rsidRPr="002F5494" w:rsidRDefault="00F70F48" w:rsidP="007E5440">
            <w:pPr>
              <w:autoSpaceDE/>
              <w:autoSpaceDN/>
              <w:adjustRightInd/>
              <w:spacing w:after="0"/>
              <w:rPr>
                <w:rFonts w:ascii="Arial" w:eastAsia="Batang" w:hAnsi="Arial" w:cs="Arial"/>
                <w:sz w:val="15"/>
                <w:szCs w:val="15"/>
                <w:lang w:eastAsia="sv-SE"/>
              </w:rPr>
            </w:pPr>
            <w:r w:rsidRPr="002F5494">
              <w:rPr>
                <w:rFonts w:ascii="Arial" w:eastAsia="Batang" w:hAnsi="Arial" w:cs="Arial"/>
                <w:sz w:val="15"/>
                <w:szCs w:val="15"/>
                <w:lang w:eastAsia="sv-SE"/>
              </w:rPr>
              <w:t>ServingCellConfig</w:t>
            </w:r>
          </w:p>
        </w:tc>
        <w:tc>
          <w:tcPr>
            <w:tcW w:w="1040" w:type="dxa"/>
            <w:shd w:val="clear" w:color="auto" w:fill="auto"/>
            <w:vAlign w:val="center"/>
          </w:tcPr>
          <w:p w14:paraId="1005FF01" w14:textId="77777777" w:rsidR="00F70F48" w:rsidRPr="002F5494" w:rsidRDefault="00F70F48" w:rsidP="007E5440">
            <w:pPr>
              <w:autoSpaceDE/>
              <w:autoSpaceDN/>
              <w:adjustRightInd/>
              <w:spacing w:after="0"/>
              <w:rPr>
                <w:rFonts w:ascii="Arial" w:eastAsia="Batang" w:hAnsi="Arial" w:cs="Arial"/>
                <w:sz w:val="15"/>
                <w:szCs w:val="15"/>
                <w:lang w:eastAsia="sv-SE"/>
              </w:rPr>
            </w:pPr>
            <w:r w:rsidRPr="002F5494">
              <w:rPr>
                <w:rFonts w:ascii="Arial" w:eastAsia="Batang" w:hAnsi="Arial" w:cs="Arial"/>
                <w:sz w:val="15"/>
                <w:szCs w:val="15"/>
                <w:lang w:eastAsia="sv-SE"/>
              </w:rPr>
              <w:t>UE-specific</w:t>
            </w:r>
          </w:p>
        </w:tc>
        <w:tc>
          <w:tcPr>
            <w:tcW w:w="1210" w:type="dxa"/>
            <w:shd w:val="clear" w:color="auto" w:fill="auto"/>
            <w:vAlign w:val="center"/>
          </w:tcPr>
          <w:p w14:paraId="51149591" w14:textId="77777777" w:rsidR="00F70F48" w:rsidRPr="00EE61AE" w:rsidRDefault="00F70F48" w:rsidP="007E5440">
            <w:pPr>
              <w:autoSpaceDE/>
              <w:autoSpaceDN/>
              <w:adjustRightInd/>
              <w:spacing w:after="0"/>
              <w:rPr>
                <w:rFonts w:ascii="Arial" w:eastAsia="Batang" w:hAnsi="Arial" w:cs="Arial"/>
                <w:sz w:val="15"/>
                <w:szCs w:val="15"/>
              </w:rPr>
            </w:pPr>
            <w:r w:rsidRPr="00EE61AE">
              <w:rPr>
                <w:rFonts w:ascii="Arial" w:eastAsia="Batang" w:hAnsi="Arial" w:cs="Arial"/>
                <w:sz w:val="15"/>
                <w:szCs w:val="15"/>
              </w:rPr>
              <w:t>38.331</w:t>
            </w:r>
          </w:p>
        </w:tc>
      </w:tr>
    </w:tbl>
    <w:p w14:paraId="10772F42" w14:textId="68554FDA" w:rsidR="00F70F48" w:rsidRDefault="00F70F48" w:rsidP="007E5440">
      <w:pPr>
        <w:rPr>
          <w:lang w:val="en-GB" w:eastAsia="zh-CN"/>
        </w:rPr>
      </w:pPr>
    </w:p>
    <w:p w14:paraId="15A32BED" w14:textId="12C6BE4A" w:rsidR="00BA6A5D" w:rsidRPr="00595FD9" w:rsidRDefault="00BA6A5D" w:rsidP="007E5440">
      <w:pPr>
        <w:pStyle w:val="10"/>
        <w:keepLines/>
        <w:numPr>
          <w:ilvl w:val="0"/>
          <w:numId w:val="5"/>
        </w:numPr>
        <w:pBdr>
          <w:top w:val="single" w:sz="12" w:space="3" w:color="auto"/>
        </w:pBdr>
        <w:tabs>
          <w:tab w:val="num" w:pos="426"/>
        </w:tabs>
        <w:autoSpaceDE/>
        <w:autoSpaceDN/>
        <w:adjustRightInd/>
        <w:snapToGrid/>
        <w:spacing w:before="240" w:after="180"/>
        <w:ind w:left="426" w:hanging="426"/>
        <w:rPr>
          <w:rFonts w:eastAsia="MS Mincho"/>
          <w:b w:val="0"/>
          <w:bCs w:val="0"/>
          <w:sz w:val="36"/>
          <w:szCs w:val="36"/>
          <w:lang w:val="en-GB" w:eastAsia="ja-JP"/>
        </w:rPr>
      </w:pPr>
      <w:r w:rsidRPr="00595FD9">
        <w:rPr>
          <w:rFonts w:eastAsia="MS Mincho"/>
          <w:b w:val="0"/>
          <w:bCs w:val="0"/>
          <w:sz w:val="36"/>
          <w:szCs w:val="36"/>
          <w:lang w:val="en-GB" w:eastAsia="ja-JP"/>
        </w:rPr>
        <w:lastRenderedPageBreak/>
        <w:t>Discussion</w:t>
      </w:r>
      <w:r>
        <w:rPr>
          <w:rFonts w:eastAsia="MS Mincho"/>
          <w:b w:val="0"/>
          <w:bCs w:val="0"/>
          <w:sz w:val="36"/>
          <w:szCs w:val="36"/>
          <w:lang w:val="en-GB" w:eastAsia="ja-JP"/>
        </w:rPr>
        <w:t xml:space="preserve"> on draft CR</w:t>
      </w:r>
      <w:r w:rsidR="00A6564A">
        <w:rPr>
          <w:rFonts w:eastAsia="MS Mincho"/>
          <w:b w:val="0"/>
          <w:bCs w:val="0"/>
          <w:sz w:val="36"/>
          <w:szCs w:val="36"/>
          <w:lang w:val="en-GB" w:eastAsia="ja-JP"/>
        </w:rPr>
        <w:t xml:space="preserve"> for 38.212</w:t>
      </w:r>
    </w:p>
    <w:p w14:paraId="2929000B" w14:textId="77777777" w:rsidR="00BA6A5D" w:rsidRDefault="00BA6A5D" w:rsidP="00A6564A">
      <w:pPr>
        <w:pStyle w:val="2"/>
      </w:pPr>
      <w:r w:rsidRPr="003623EF">
        <w:t>DCI size alignment</w:t>
      </w:r>
    </w:p>
    <w:p w14:paraId="24F372F3" w14:textId="21D5D4F5" w:rsidR="00BA6A5D" w:rsidRPr="00182EE2" w:rsidRDefault="00BA6A5D" w:rsidP="007E5440">
      <w:pPr>
        <w:rPr>
          <w:lang w:eastAsia="ja-JP"/>
        </w:rPr>
      </w:pPr>
      <w:r w:rsidRPr="00182EE2">
        <w:rPr>
          <w:lang w:eastAsia="ja-JP"/>
        </w:rPr>
        <w:t xml:space="preserve">If only one of DCI format 0_3/1_3 is counted for the serving cell, it does not need to do step 4D. Since step 4D is to align the DCI format 0_3 and 1_3, if there is only one of them, step 4D does nothing. So the following change is suggested. </w:t>
      </w:r>
      <w:r w:rsidR="00255CFE" w:rsidRPr="00182EE2">
        <w:rPr>
          <w:lang w:eastAsia="ja-JP"/>
        </w:rPr>
        <w:t xml:space="preserve">To be clearer, precondition of step 4D is when both DCI format 0_3 and 1_3 are configured. </w:t>
      </w:r>
    </w:p>
    <w:p w14:paraId="2A8D9CA9" w14:textId="6D0FFC12" w:rsidR="00BA6A5D" w:rsidRPr="003B1B85" w:rsidRDefault="003B1B85" w:rsidP="003B1B85">
      <w:pPr>
        <w:pStyle w:val="af2"/>
        <w:numPr>
          <w:ilvl w:val="0"/>
          <w:numId w:val="28"/>
        </w:numPr>
        <w:ind w:firstLineChars="0"/>
        <w:rPr>
          <w:b/>
          <w:i/>
        </w:rPr>
      </w:pPr>
      <w:r>
        <w:rPr>
          <w:b/>
          <w:i/>
        </w:rPr>
        <w:t xml:space="preserve">Adopt </w:t>
      </w:r>
      <w:r w:rsidR="00BA6A5D" w:rsidRPr="003B1B85">
        <w:rPr>
          <w:b/>
          <w:i/>
        </w:rPr>
        <w:t xml:space="preserve">TP </w:t>
      </w:r>
      <w:r w:rsidR="00A6564A">
        <w:rPr>
          <w:b/>
          <w:i/>
        </w:rPr>
        <w:t>1</w:t>
      </w:r>
      <w:r>
        <w:rPr>
          <w:b/>
          <w:i/>
        </w:rPr>
        <w:t xml:space="preserve"> for DCI size alignment procedure. </w:t>
      </w:r>
    </w:p>
    <w:tbl>
      <w:tblPr>
        <w:tblStyle w:val="ad"/>
        <w:tblW w:w="0" w:type="auto"/>
        <w:tblLook w:val="04A0" w:firstRow="1" w:lastRow="0" w:firstColumn="1" w:lastColumn="0" w:noHBand="0" w:noVBand="1"/>
      </w:tblPr>
      <w:tblGrid>
        <w:gridCol w:w="9307"/>
      </w:tblGrid>
      <w:tr w:rsidR="00BA6A5D" w:rsidRPr="00182EE2" w14:paraId="78EA07E7" w14:textId="77777777" w:rsidTr="00151836">
        <w:tc>
          <w:tcPr>
            <w:tcW w:w="9630" w:type="dxa"/>
          </w:tcPr>
          <w:p w14:paraId="15BFC4B5" w14:textId="77777777" w:rsidR="00BA6A5D" w:rsidRPr="00182EE2" w:rsidRDefault="00BA6A5D" w:rsidP="007E5440">
            <w:pPr>
              <w:rPr>
                <w:lang w:eastAsia="ja-JP"/>
              </w:rPr>
            </w:pPr>
            <w:r w:rsidRPr="00182EE2">
              <w:rPr>
                <w:lang w:eastAsia="ja-JP"/>
              </w:rPr>
              <w:t>-</w:t>
            </w:r>
            <w:r w:rsidRPr="00182EE2">
              <w:rPr>
                <w:lang w:eastAsia="ja-JP"/>
              </w:rPr>
              <w:tab/>
              <w:t xml:space="preserve">If the total number of different DCI sizes configured to monitor is more than 4 for the cell after applying the above steps and the cell is the serving cell for counting the size of </w:t>
            </w:r>
            <w:r w:rsidRPr="00182EE2">
              <w:rPr>
                <w:strike/>
                <w:color w:val="FF0000"/>
                <w:lang w:eastAsia="ja-JP"/>
              </w:rPr>
              <w:t>one or both</w:t>
            </w:r>
            <w:r w:rsidRPr="00182EE2">
              <w:rPr>
                <w:color w:val="FF0000"/>
                <w:lang w:eastAsia="ja-JP"/>
              </w:rPr>
              <w:t xml:space="preserve"> </w:t>
            </w:r>
            <w:r w:rsidRPr="00182EE2">
              <w:rPr>
                <w:lang w:eastAsia="ja-JP"/>
              </w:rPr>
              <w:t xml:space="preserve">DCI format 0_3 and DCI format 1_3 as defined in Clause 10.1 of [5, TS38.213], or if the total number of different DCI sizes with C-RNTI configured to monitor is more than 3 for the cell after applying the above steps and the cell is the serving cell for counting the size of </w:t>
            </w:r>
            <w:r w:rsidRPr="00182EE2">
              <w:rPr>
                <w:strike/>
                <w:color w:val="FF0000"/>
                <w:lang w:eastAsia="ja-JP"/>
              </w:rPr>
              <w:t>one or both</w:t>
            </w:r>
            <w:r w:rsidRPr="00182EE2">
              <w:rPr>
                <w:color w:val="FF0000"/>
                <w:lang w:eastAsia="ja-JP"/>
              </w:rPr>
              <w:t xml:space="preserve"> </w:t>
            </w:r>
            <w:r w:rsidRPr="00182EE2">
              <w:rPr>
                <w:lang w:eastAsia="ja-JP"/>
              </w:rPr>
              <w:t>DCI format 0_3 and DCI format 1_3 as defined in Clause 10.1 of [5, TS38.213]</w:t>
            </w:r>
          </w:p>
        </w:tc>
      </w:tr>
    </w:tbl>
    <w:p w14:paraId="453E12F1" w14:textId="77777777" w:rsidR="00BA6A5D" w:rsidRPr="00182EE2" w:rsidRDefault="00BA6A5D" w:rsidP="007E5440">
      <w:pPr>
        <w:rPr>
          <w:lang w:eastAsia="ja-JP"/>
        </w:rPr>
      </w:pPr>
    </w:p>
    <w:p w14:paraId="79698249" w14:textId="77777777" w:rsidR="00BA6A5D" w:rsidRDefault="00BA6A5D" w:rsidP="00A6564A">
      <w:pPr>
        <w:pStyle w:val="2"/>
      </w:pPr>
      <w:r>
        <w:t>DCI format 1_3/0_3</w:t>
      </w:r>
    </w:p>
    <w:p w14:paraId="5FB82972" w14:textId="77777777" w:rsidR="00BA6A5D" w:rsidRPr="009D4A26" w:rsidRDefault="00BA6A5D" w:rsidP="007E5440">
      <w:pPr>
        <w:rPr>
          <w:b/>
          <w:u w:val="single"/>
          <w:lang w:eastAsia="zh-CN"/>
        </w:rPr>
      </w:pPr>
      <w:r>
        <w:rPr>
          <w:b/>
          <w:u w:val="single"/>
          <w:lang w:eastAsia="zh-CN"/>
        </w:rPr>
        <w:t xml:space="preserve">General issues in </w:t>
      </w:r>
      <w:r w:rsidRPr="009D4A26">
        <w:rPr>
          <w:b/>
          <w:u w:val="single"/>
          <w:lang w:eastAsia="zh-CN"/>
        </w:rPr>
        <w:t>Type-1A field</w:t>
      </w:r>
      <w:r>
        <w:rPr>
          <w:b/>
          <w:u w:val="single"/>
          <w:lang w:eastAsia="zh-CN"/>
        </w:rPr>
        <w:t>s</w:t>
      </w:r>
    </w:p>
    <w:p w14:paraId="371AEF3A" w14:textId="77777777" w:rsidR="00BA6A5D" w:rsidRPr="007E5440" w:rsidRDefault="00BA6A5D" w:rsidP="007E5440">
      <w:pPr>
        <w:pStyle w:val="af5"/>
        <w:rPr>
          <w:color w:val="000000" w:themeColor="text1"/>
          <w:sz w:val="22"/>
          <w:szCs w:val="22"/>
          <w:lang w:eastAsia="zh-CN"/>
        </w:rPr>
      </w:pPr>
      <w:r w:rsidRPr="007E5440">
        <w:rPr>
          <w:sz w:val="22"/>
          <w:szCs w:val="22"/>
          <w:lang w:eastAsia="zh-CN"/>
        </w:rPr>
        <w:t>When the bit length of a scheduled cell is less than the Type-1A field length in the DCI 1_3/0_3, it can use corresponding</w:t>
      </w:r>
      <w:r w:rsidRPr="007E5440">
        <w:rPr>
          <w:color w:val="000000" w:themeColor="text1"/>
          <w:sz w:val="22"/>
          <w:szCs w:val="22"/>
          <w:lang w:eastAsia="zh-CN"/>
        </w:rPr>
        <w:t xml:space="preserve"> LSB bits to a scheduled cell, including:</w:t>
      </w:r>
    </w:p>
    <w:p w14:paraId="1F5864BB" w14:textId="77777777" w:rsidR="00BA6A5D" w:rsidRDefault="00BA6A5D" w:rsidP="007E5440">
      <w:pPr>
        <w:pStyle w:val="af2"/>
        <w:numPr>
          <w:ilvl w:val="0"/>
          <w:numId w:val="33"/>
        </w:numPr>
        <w:overflowPunct w:val="0"/>
        <w:snapToGrid/>
        <w:spacing w:after="180"/>
        <w:ind w:firstLineChars="0"/>
      </w:pPr>
      <w:r w:rsidRPr="002625EB">
        <w:rPr>
          <w:rFonts w:hint="eastAsia"/>
          <w:lang w:eastAsia="zh-CN"/>
        </w:rPr>
        <w:t>SRS resource indicator</w:t>
      </w:r>
      <w:r>
        <w:rPr>
          <w:kern w:val="2"/>
          <w:lang w:eastAsia="zh-CN"/>
        </w:rPr>
        <w:t>(when configured as Type-1A)</w:t>
      </w:r>
    </w:p>
    <w:p w14:paraId="1D1D198D" w14:textId="77777777" w:rsidR="00BA6A5D" w:rsidRDefault="00BA6A5D" w:rsidP="007E5440">
      <w:pPr>
        <w:pStyle w:val="af2"/>
        <w:numPr>
          <w:ilvl w:val="0"/>
          <w:numId w:val="33"/>
        </w:numPr>
        <w:overflowPunct w:val="0"/>
        <w:snapToGrid/>
        <w:spacing w:after="180"/>
        <w:ind w:firstLineChars="0"/>
      </w:pPr>
      <w:r w:rsidRPr="00ED4AF8">
        <w:t xml:space="preserve">Precoding information and number of layers </w:t>
      </w:r>
      <w:r>
        <w:rPr>
          <w:kern w:val="2"/>
          <w:lang w:eastAsia="zh-CN"/>
        </w:rPr>
        <w:t>(when configured as Type-1A)</w:t>
      </w:r>
    </w:p>
    <w:p w14:paraId="0069F1DF" w14:textId="77777777" w:rsidR="00BA6A5D" w:rsidRDefault="00BA6A5D" w:rsidP="007E5440">
      <w:pPr>
        <w:pStyle w:val="af2"/>
        <w:numPr>
          <w:ilvl w:val="0"/>
          <w:numId w:val="33"/>
        </w:numPr>
        <w:overflowPunct w:val="0"/>
        <w:snapToGrid/>
        <w:spacing w:after="180"/>
        <w:ind w:firstLineChars="0"/>
      </w:pPr>
      <w:r w:rsidRPr="00ED4AF8">
        <w:rPr>
          <w:rFonts w:hint="eastAsia"/>
          <w:lang w:eastAsia="zh-CN"/>
        </w:rPr>
        <w:t>Antenna ports</w:t>
      </w:r>
      <w:r>
        <w:rPr>
          <w:kern w:val="2"/>
          <w:lang w:eastAsia="zh-CN"/>
        </w:rPr>
        <w:t>(when configured as Type-1A)</w:t>
      </w:r>
    </w:p>
    <w:p w14:paraId="7B709B99" w14:textId="77777777" w:rsidR="00BA6A5D" w:rsidRDefault="00BA6A5D" w:rsidP="007E5440">
      <w:pPr>
        <w:pStyle w:val="af2"/>
        <w:numPr>
          <w:ilvl w:val="0"/>
          <w:numId w:val="33"/>
        </w:numPr>
        <w:overflowPunct w:val="0"/>
        <w:snapToGrid/>
        <w:spacing w:after="180"/>
        <w:ind w:firstLineChars="0"/>
      </w:pPr>
      <w:r w:rsidRPr="00ED4AF8">
        <w:rPr>
          <w:lang w:eastAsia="zh-CN"/>
        </w:rPr>
        <w:t>ChannelAccess-CPext-CAPC</w:t>
      </w:r>
      <w:r w:rsidRPr="00ED4AF8">
        <w:t xml:space="preserve"> </w:t>
      </w:r>
    </w:p>
    <w:p w14:paraId="2A0E4781" w14:textId="77777777" w:rsidR="00BA6A5D" w:rsidRDefault="00BA6A5D" w:rsidP="007E5440">
      <w:pPr>
        <w:pStyle w:val="af2"/>
        <w:numPr>
          <w:ilvl w:val="0"/>
          <w:numId w:val="33"/>
        </w:numPr>
        <w:overflowPunct w:val="0"/>
        <w:snapToGrid/>
        <w:spacing w:after="180"/>
        <w:ind w:firstLineChars="0"/>
      </w:pPr>
      <w:r w:rsidRPr="00ED4AF8">
        <w:rPr>
          <w:lang w:eastAsia="zh-CN"/>
        </w:rPr>
        <w:t>Open-loop power control parameter set indication</w:t>
      </w:r>
      <w:r w:rsidRPr="00ED4AF8">
        <w:t xml:space="preserve"> </w:t>
      </w:r>
    </w:p>
    <w:p w14:paraId="00D9D897" w14:textId="07CD7DE6" w:rsidR="00BA6A5D" w:rsidRDefault="008D2EC3" w:rsidP="007E5440">
      <w:pPr>
        <w:pStyle w:val="af5"/>
        <w:rPr>
          <w:color w:val="000000" w:themeColor="text1"/>
          <w:sz w:val="22"/>
          <w:szCs w:val="22"/>
          <w:lang w:eastAsia="zh-CN"/>
        </w:rPr>
      </w:pPr>
      <m:oMath>
        <m:sSub>
          <m:sSubPr>
            <m:ctrlPr>
              <w:rPr>
                <w:rStyle w:val="aff0"/>
                <w:rFonts w:ascii="Cambria Math" w:eastAsia="????" w:hAnsi="Cambria Math"/>
                <w:i/>
                <w:color w:val="000000" w:themeColor="text1"/>
                <w:sz w:val="22"/>
                <w:szCs w:val="22"/>
              </w:rPr>
            </m:ctrlPr>
          </m:sSubPr>
          <m:e>
            <m:r>
              <w:rPr>
                <w:rStyle w:val="aff0"/>
                <w:rFonts w:ascii="Cambria Math" w:eastAsia="????" w:hAnsi="Cambria Math"/>
                <w:color w:val="000000" w:themeColor="text1"/>
                <w:sz w:val="22"/>
                <w:szCs w:val="22"/>
              </w:rPr>
              <m:t>M</m:t>
            </m:r>
          </m:e>
          <m:sub>
            <m:r>
              <w:rPr>
                <w:rStyle w:val="aff0"/>
                <w:rFonts w:ascii="Cambria Math" w:eastAsia="????" w:hAnsi="Cambria Math"/>
                <w:color w:val="000000" w:themeColor="text1"/>
                <w:sz w:val="22"/>
                <w:szCs w:val="22"/>
              </w:rPr>
              <m:t>s</m:t>
            </m:r>
          </m:sub>
        </m:sSub>
        <m:d>
          <m:dPr>
            <m:ctrlPr>
              <w:rPr>
                <w:rStyle w:val="aff0"/>
                <w:rFonts w:ascii="Cambria Math" w:eastAsia="????" w:hAnsi="Cambria Math"/>
                <w:i/>
                <w:color w:val="000000" w:themeColor="text1"/>
                <w:sz w:val="22"/>
                <w:szCs w:val="22"/>
              </w:rPr>
            </m:ctrlPr>
          </m:dPr>
          <m:e>
            <m:r>
              <w:rPr>
                <w:rStyle w:val="aff0"/>
                <w:rFonts w:ascii="Cambria Math" w:eastAsia="????" w:hAnsi="Cambria Math"/>
                <w:color w:val="000000" w:themeColor="text1"/>
                <w:sz w:val="22"/>
                <w:szCs w:val="22"/>
              </w:rPr>
              <m:t>r</m:t>
            </m:r>
          </m:e>
        </m:d>
      </m:oMath>
      <w:r w:rsidR="00BA6A5D" w:rsidRPr="002C1A9C">
        <w:rPr>
          <w:color w:val="000000" w:themeColor="text1"/>
          <w:sz w:val="22"/>
          <w:szCs w:val="22"/>
          <w:lang w:eastAsia="zh-CN"/>
        </w:rPr>
        <w:t xml:space="preserve"> is determined by the current active BWP</w:t>
      </w:r>
      <w:r w:rsidR="004817E1">
        <w:rPr>
          <w:color w:val="000000" w:themeColor="text1"/>
          <w:sz w:val="22"/>
          <w:szCs w:val="22"/>
          <w:lang w:eastAsia="zh-CN"/>
        </w:rPr>
        <w:t xml:space="preserve"> as the following agreement</w:t>
      </w:r>
      <w:r w:rsidR="00BA6A5D" w:rsidRPr="002C1A9C">
        <w:rPr>
          <w:color w:val="000000" w:themeColor="text1"/>
          <w:sz w:val="22"/>
          <w:szCs w:val="22"/>
          <w:lang w:eastAsia="zh-CN"/>
        </w:rPr>
        <w:t xml:space="preserve">. It cannot based on the target BWP indicated by BWP indicator. Because all the field size should be depend on the active BWP of the cells in the set. Before UE blind decodes a DCI format, it does not know the BWP indicator, thus it cannot parse each field in a DCI format. </w:t>
      </w:r>
    </w:p>
    <w:tbl>
      <w:tblPr>
        <w:tblStyle w:val="ad"/>
        <w:tblW w:w="0" w:type="auto"/>
        <w:tblLook w:val="04A0" w:firstRow="1" w:lastRow="0" w:firstColumn="1" w:lastColumn="0" w:noHBand="0" w:noVBand="1"/>
      </w:tblPr>
      <w:tblGrid>
        <w:gridCol w:w="9307"/>
      </w:tblGrid>
      <w:tr w:rsidR="00D353DC" w:rsidRPr="004817E1" w14:paraId="335D1174" w14:textId="77777777" w:rsidTr="00D353DC">
        <w:tc>
          <w:tcPr>
            <w:tcW w:w="9307" w:type="dxa"/>
          </w:tcPr>
          <w:p w14:paraId="3C10D2A0" w14:textId="77777777" w:rsidR="004817E1" w:rsidRPr="004817E1" w:rsidRDefault="004817E1" w:rsidP="004817E1">
            <w:pPr>
              <w:rPr>
                <w:rFonts w:cs="Times"/>
                <w:b/>
                <w:bCs/>
                <w:i/>
                <w:szCs w:val="20"/>
                <w:highlight w:val="green"/>
                <w:lang w:eastAsia="x-none"/>
              </w:rPr>
            </w:pPr>
            <w:r w:rsidRPr="004817E1">
              <w:rPr>
                <w:rFonts w:cs="Times"/>
                <w:b/>
                <w:bCs/>
                <w:i/>
                <w:szCs w:val="20"/>
                <w:highlight w:val="green"/>
                <w:lang w:eastAsia="x-none"/>
              </w:rPr>
              <w:t>Agreement</w:t>
            </w:r>
          </w:p>
          <w:p w14:paraId="6C6D27ED" w14:textId="77777777" w:rsidR="004817E1" w:rsidRPr="004817E1" w:rsidRDefault="004817E1" w:rsidP="004817E1">
            <w:pPr>
              <w:overflowPunct w:val="0"/>
              <w:rPr>
                <w:rFonts w:cs="Times"/>
                <w:i/>
                <w:szCs w:val="20"/>
              </w:rPr>
            </w:pPr>
            <w:r w:rsidRPr="004817E1">
              <w:rPr>
                <w:rFonts w:cs="Times"/>
                <w:i/>
                <w:szCs w:val="20"/>
              </w:rPr>
              <w:t xml:space="preserve">For a set of cells configured for multi-cell scheduling using DCI format 0_X/1_X, </w:t>
            </w:r>
          </w:p>
          <w:p w14:paraId="32A1AD34" w14:textId="77777777" w:rsidR="004817E1" w:rsidRPr="004817E1" w:rsidRDefault="004817E1" w:rsidP="004817E1">
            <w:pPr>
              <w:numPr>
                <w:ilvl w:val="0"/>
                <w:numId w:val="36"/>
              </w:numPr>
              <w:overflowPunct w:val="0"/>
              <w:adjustRightInd/>
              <w:spacing w:after="0"/>
              <w:rPr>
                <w:rFonts w:eastAsia="宋体" w:cs="Times"/>
                <w:i/>
                <w:szCs w:val="20"/>
              </w:rPr>
            </w:pPr>
            <w:r w:rsidRPr="004817E1">
              <w:rPr>
                <w:rFonts w:eastAsia="宋体" w:cs="Times"/>
                <w:i/>
                <w:szCs w:val="20"/>
              </w:rPr>
              <w:t xml:space="preserve">the size of a Type-1A field in the DCI format 0_X/1_X is determined as maximum field size of </w:t>
            </w:r>
            <w:r w:rsidRPr="004817E1">
              <w:rPr>
                <w:rFonts w:eastAsia="宋体" w:cs="Times"/>
                <w:i/>
                <w:color w:val="FF0000"/>
                <w:szCs w:val="20"/>
              </w:rPr>
              <w:t xml:space="preserve">active BWP </w:t>
            </w:r>
            <w:r w:rsidRPr="004817E1">
              <w:rPr>
                <w:rFonts w:eastAsia="宋体" w:cs="Times"/>
                <w:i/>
                <w:szCs w:val="20"/>
              </w:rPr>
              <w:t>among all cells within the set of cells.</w:t>
            </w:r>
          </w:p>
          <w:p w14:paraId="7F7E7256" w14:textId="77777777" w:rsidR="004817E1" w:rsidRPr="004817E1" w:rsidRDefault="004817E1" w:rsidP="004817E1">
            <w:pPr>
              <w:numPr>
                <w:ilvl w:val="0"/>
                <w:numId w:val="36"/>
              </w:numPr>
              <w:overflowPunct w:val="0"/>
              <w:adjustRightInd/>
              <w:spacing w:after="0"/>
              <w:rPr>
                <w:rFonts w:eastAsia="宋体" w:cs="Times"/>
                <w:i/>
                <w:szCs w:val="20"/>
              </w:rPr>
            </w:pPr>
            <w:r w:rsidRPr="004817E1">
              <w:rPr>
                <w:rFonts w:eastAsia="宋体" w:cs="Times"/>
                <w:i/>
                <w:szCs w:val="20"/>
              </w:rPr>
              <w:t xml:space="preserve">the size of a Type-1B field </w:t>
            </w:r>
            <w:r w:rsidRPr="004817E1">
              <w:rPr>
                <w:rFonts w:cs="Times"/>
                <w:i/>
                <w:szCs w:val="20"/>
              </w:rPr>
              <w:t xml:space="preserve">in the DCI format 0_X/1_X </w:t>
            </w:r>
            <w:r w:rsidRPr="004817E1">
              <w:rPr>
                <w:rFonts w:eastAsia="宋体" w:cs="Times"/>
                <w:i/>
                <w:szCs w:val="20"/>
              </w:rPr>
              <w:t>is equal to ceiling(log</w:t>
            </w:r>
            <w:r w:rsidRPr="004817E1">
              <w:rPr>
                <w:rFonts w:eastAsia="宋体" w:cs="Times"/>
                <w:i/>
                <w:szCs w:val="20"/>
                <w:vertAlign w:val="subscript"/>
              </w:rPr>
              <w:t>2</w:t>
            </w:r>
            <w:r w:rsidRPr="004817E1">
              <w:rPr>
                <w:rFonts w:eastAsia="宋体" w:cs="Times"/>
                <w:i/>
                <w:szCs w:val="20"/>
              </w:rPr>
              <w:t>(N)), where N is the number of rows in RRC-configured table</w:t>
            </w:r>
            <w:r w:rsidRPr="004817E1">
              <w:rPr>
                <w:rFonts w:cs="Times"/>
                <w:i/>
                <w:szCs w:val="20"/>
              </w:rPr>
              <w:t xml:space="preserve"> with each row containing multiple indexes for all cells within the set of cells</w:t>
            </w:r>
            <w:r w:rsidRPr="004817E1">
              <w:rPr>
                <w:rFonts w:eastAsia="宋体" w:cs="Times"/>
                <w:i/>
                <w:szCs w:val="20"/>
              </w:rPr>
              <w:t xml:space="preserve">. </w:t>
            </w:r>
          </w:p>
          <w:p w14:paraId="30F55444" w14:textId="77777777" w:rsidR="004817E1" w:rsidRPr="004817E1" w:rsidRDefault="004817E1" w:rsidP="004817E1">
            <w:pPr>
              <w:numPr>
                <w:ilvl w:val="1"/>
                <w:numId w:val="36"/>
              </w:numPr>
              <w:overflowPunct w:val="0"/>
              <w:adjustRightInd/>
              <w:spacing w:after="0"/>
              <w:rPr>
                <w:rFonts w:eastAsia="宋体" w:cs="Times"/>
                <w:i/>
                <w:szCs w:val="20"/>
              </w:rPr>
            </w:pPr>
            <w:r w:rsidRPr="004817E1">
              <w:rPr>
                <w:rFonts w:cs="Times"/>
                <w:i/>
                <w:szCs w:val="20"/>
              </w:rPr>
              <w:t xml:space="preserve">The </w:t>
            </w:r>
            <w:r w:rsidRPr="004817E1">
              <w:rPr>
                <w:rFonts w:eastAsia="宋体" w:cs="Times"/>
                <w:i/>
                <w:szCs w:val="20"/>
              </w:rPr>
              <w:t>Type-1B field</w:t>
            </w:r>
            <w:r w:rsidRPr="004817E1">
              <w:rPr>
                <w:rFonts w:cs="Times"/>
                <w:i/>
                <w:szCs w:val="20"/>
              </w:rPr>
              <w:t xml:space="preserve"> indicates one row of the configured table </w:t>
            </w:r>
          </w:p>
          <w:p w14:paraId="4EAE7477" w14:textId="77777777" w:rsidR="004817E1" w:rsidRPr="004817E1" w:rsidRDefault="004817E1" w:rsidP="004817E1">
            <w:pPr>
              <w:pStyle w:val="ListParagraph1"/>
              <w:numPr>
                <w:ilvl w:val="1"/>
                <w:numId w:val="36"/>
              </w:numPr>
              <w:kinsoku w:val="0"/>
              <w:overflowPunct w:val="0"/>
              <w:adjustRightInd w:val="0"/>
              <w:contextualSpacing w:val="0"/>
              <w:textAlignment w:val="baseline"/>
              <w:rPr>
                <w:rFonts w:ascii="Times" w:hAnsi="Times" w:cs="Times"/>
                <w:i/>
                <w:sz w:val="20"/>
                <w:szCs w:val="16"/>
              </w:rPr>
            </w:pPr>
            <w:r w:rsidRPr="004817E1">
              <w:rPr>
                <w:rFonts w:ascii="Times" w:hAnsi="Times" w:cs="Times"/>
                <w:i/>
                <w:sz w:val="20"/>
                <w:szCs w:val="16"/>
                <w:lang w:eastAsia="ja-JP"/>
              </w:rPr>
              <w:t xml:space="preserve">The Type-1B </w:t>
            </w:r>
            <w:r w:rsidRPr="004817E1">
              <w:rPr>
                <w:rFonts w:ascii="Times" w:hAnsi="Times" w:cs="Times"/>
                <w:i/>
                <w:sz w:val="20"/>
                <w:szCs w:val="16"/>
              </w:rPr>
              <w:t xml:space="preserve">index for a cell points to a corresponding index in a RRC configured table applicable for DCI format 0_1/1_1 or MAC CE activated values. </w:t>
            </w:r>
          </w:p>
          <w:p w14:paraId="64E80036" w14:textId="0944B4DD" w:rsidR="00D353DC" w:rsidRPr="004817E1" w:rsidRDefault="004817E1" w:rsidP="007E5440">
            <w:pPr>
              <w:numPr>
                <w:ilvl w:val="0"/>
                <w:numId w:val="36"/>
              </w:numPr>
              <w:overflowPunct w:val="0"/>
              <w:adjustRightInd/>
              <w:spacing w:after="0"/>
              <w:rPr>
                <w:rFonts w:eastAsia="宋体" w:cs="Times"/>
                <w:i/>
                <w:szCs w:val="20"/>
              </w:rPr>
            </w:pPr>
            <w:r w:rsidRPr="004817E1">
              <w:rPr>
                <w:rFonts w:eastAsia="宋体" w:cs="Times"/>
                <w:i/>
                <w:szCs w:val="20"/>
              </w:rPr>
              <w:t>the size of a per cell Type-2 field in the DCI format 0_X/1_X is determined based on active BWP for each cell.</w:t>
            </w:r>
          </w:p>
        </w:tc>
      </w:tr>
    </w:tbl>
    <w:p w14:paraId="7BCCDB9A" w14:textId="77777777" w:rsidR="00D353DC" w:rsidRDefault="00D353DC" w:rsidP="007E5440">
      <w:pPr>
        <w:pStyle w:val="af5"/>
        <w:rPr>
          <w:color w:val="000000" w:themeColor="text1"/>
          <w:sz w:val="22"/>
          <w:szCs w:val="22"/>
          <w:lang w:eastAsia="zh-CN"/>
        </w:rPr>
      </w:pPr>
    </w:p>
    <w:p w14:paraId="4DF29032" w14:textId="593A0626" w:rsidR="003B1B85" w:rsidRDefault="003B1B85" w:rsidP="003B1B85">
      <w:pPr>
        <w:pStyle w:val="af2"/>
        <w:numPr>
          <w:ilvl w:val="0"/>
          <w:numId w:val="28"/>
        </w:numPr>
        <w:ind w:firstLineChars="0"/>
        <w:rPr>
          <w:b/>
          <w:i/>
        </w:rPr>
      </w:pPr>
      <w:r w:rsidRPr="003B1B85">
        <w:rPr>
          <w:b/>
          <w:i/>
        </w:rPr>
        <w:t xml:space="preserve">When the bit length of a scheduled cell is less than the Type-1A field length in the DCI 1_3/0_3, corresponding LSB bits </w:t>
      </w:r>
      <w:r w:rsidR="00614369">
        <w:rPr>
          <w:b/>
          <w:i/>
        </w:rPr>
        <w:t xml:space="preserve">can be applied </w:t>
      </w:r>
      <w:r w:rsidRPr="003B1B85">
        <w:rPr>
          <w:b/>
          <w:i/>
        </w:rPr>
        <w:t>to a scheduled cell</w:t>
      </w:r>
      <w:r w:rsidR="00614369">
        <w:rPr>
          <w:b/>
          <w:i/>
        </w:rPr>
        <w:t>.</w:t>
      </w:r>
    </w:p>
    <w:p w14:paraId="220AB59A" w14:textId="1E3F0FEE" w:rsidR="00614369" w:rsidRPr="004817E1" w:rsidRDefault="004817E1" w:rsidP="003B1B85">
      <w:pPr>
        <w:pStyle w:val="af2"/>
        <w:numPr>
          <w:ilvl w:val="0"/>
          <w:numId w:val="28"/>
        </w:numPr>
        <w:ind w:firstLineChars="0"/>
        <w:rPr>
          <w:b/>
          <w:i/>
        </w:rPr>
      </w:pPr>
      <w:r w:rsidRPr="004817E1">
        <w:rPr>
          <w:b/>
          <w:i/>
        </w:rPr>
        <w:t xml:space="preserve">When the bit length of Type-1A field, </w:t>
      </w:r>
      <m:oMath>
        <m:sSub>
          <m:sSubPr>
            <m:ctrlPr>
              <w:rPr>
                <w:rStyle w:val="aff0"/>
                <w:rFonts w:ascii="Cambria Math" w:hAnsi="Cambria Math"/>
                <w:b/>
                <w:i/>
                <w:color w:val="000000" w:themeColor="text1"/>
              </w:rPr>
            </m:ctrlPr>
          </m:sSubPr>
          <m:e>
            <m:r>
              <m:rPr>
                <m:sty m:val="bi"/>
              </m:rPr>
              <w:rPr>
                <w:rStyle w:val="aff0"/>
                <w:rFonts w:ascii="Cambria Math" w:hAnsi="Cambria Math"/>
                <w:color w:val="000000" w:themeColor="text1"/>
              </w:rPr>
              <m:t>M</m:t>
            </m:r>
          </m:e>
          <m:sub>
            <m:r>
              <m:rPr>
                <m:sty m:val="bi"/>
              </m:rPr>
              <w:rPr>
                <w:rStyle w:val="aff0"/>
                <w:rFonts w:ascii="Cambria Math" w:hAnsi="Cambria Math"/>
                <w:color w:val="000000" w:themeColor="text1"/>
              </w:rPr>
              <m:t>s</m:t>
            </m:r>
          </m:sub>
        </m:sSub>
        <m:d>
          <m:dPr>
            <m:ctrlPr>
              <w:rPr>
                <w:rStyle w:val="aff0"/>
                <w:rFonts w:ascii="Cambria Math" w:hAnsi="Cambria Math"/>
                <w:b/>
                <w:i/>
                <w:color w:val="000000" w:themeColor="text1"/>
              </w:rPr>
            </m:ctrlPr>
          </m:dPr>
          <m:e>
            <m:r>
              <m:rPr>
                <m:sty m:val="bi"/>
              </m:rPr>
              <w:rPr>
                <w:rStyle w:val="aff0"/>
                <w:rFonts w:ascii="Cambria Math" w:hAnsi="Cambria Math"/>
                <w:color w:val="000000" w:themeColor="text1"/>
              </w:rPr>
              <m:t>r</m:t>
            </m:r>
          </m:e>
        </m:d>
      </m:oMath>
      <w:r w:rsidRPr="004817E1">
        <w:rPr>
          <w:b/>
          <w:i/>
          <w:color w:val="000000" w:themeColor="text1"/>
          <w:lang w:eastAsia="zh-CN"/>
        </w:rPr>
        <w:t xml:space="preserve"> is based on the current active BWP.</w:t>
      </w:r>
    </w:p>
    <w:p w14:paraId="733E9932" w14:textId="77777777" w:rsidR="00BA6A5D" w:rsidRPr="001A7FBC" w:rsidRDefault="00BA6A5D" w:rsidP="007E5440">
      <w:pPr>
        <w:rPr>
          <w:b/>
          <w:u w:val="single"/>
          <w:lang w:eastAsia="zh-CN"/>
        </w:rPr>
      </w:pPr>
      <w:r w:rsidRPr="001A7FBC">
        <w:rPr>
          <w:b/>
          <w:u w:val="single"/>
          <w:lang w:eastAsia="zh-CN"/>
        </w:rPr>
        <w:lastRenderedPageBreak/>
        <w:t>SRS resource set</w:t>
      </w:r>
    </w:p>
    <w:p w14:paraId="4388111E" w14:textId="618CF8B7" w:rsidR="00BA6A5D" w:rsidRDefault="00BA6A5D" w:rsidP="007E5440">
      <w:r>
        <w:t xml:space="preserve">It was agreed a PUSCH scheduled by DCI format 0_X is associated with the first SRS resource set, just like the corresponding statement in SRS resource indicator field. However, for </w:t>
      </w:r>
      <w:r w:rsidRPr="00ED4AF8">
        <w:t>Precoding information and number of layers</w:t>
      </w:r>
      <w:r>
        <w:t xml:space="preserve"> field, it also needs to clarify it is also associated with the first SRS resource set</w:t>
      </w:r>
      <w:r w:rsidR="00A1599D">
        <w:t xml:space="preserve"> only</w:t>
      </w:r>
      <w:r>
        <w:t xml:space="preserve">. </w:t>
      </w:r>
    </w:p>
    <w:p w14:paraId="560592C6" w14:textId="2CBBDD99" w:rsidR="00BA6A5D" w:rsidRPr="00A1599D" w:rsidRDefault="00A1599D" w:rsidP="00A1599D">
      <w:pPr>
        <w:pStyle w:val="af2"/>
        <w:numPr>
          <w:ilvl w:val="0"/>
          <w:numId w:val="28"/>
        </w:numPr>
        <w:ind w:firstLineChars="0"/>
        <w:rPr>
          <w:b/>
          <w:i/>
        </w:rPr>
      </w:pPr>
      <w:r>
        <w:rPr>
          <w:b/>
          <w:i/>
        </w:rPr>
        <w:t xml:space="preserve">Adopt </w:t>
      </w:r>
      <w:r w:rsidR="00BA6A5D" w:rsidRPr="00A1599D">
        <w:rPr>
          <w:b/>
          <w:i/>
        </w:rPr>
        <w:t xml:space="preserve">TP </w:t>
      </w:r>
      <w:r w:rsidR="00F02AE8">
        <w:rPr>
          <w:b/>
          <w:i/>
        </w:rPr>
        <w:t>2</w:t>
      </w:r>
      <w:r>
        <w:rPr>
          <w:b/>
          <w:i/>
        </w:rPr>
        <w:t xml:space="preserve"> for</w:t>
      </w:r>
      <w:r w:rsidR="00BA6A5D" w:rsidRPr="00A1599D">
        <w:rPr>
          <w:b/>
          <w:i/>
        </w:rPr>
        <w:t xml:space="preserve"> Precoding information and number of layers</w:t>
      </w:r>
      <w:r>
        <w:rPr>
          <w:b/>
          <w:i/>
        </w:rPr>
        <w:t xml:space="preserve"> to clarify </w:t>
      </w:r>
      <w:r w:rsidRPr="00A1599D">
        <w:rPr>
          <w:b/>
          <w:i/>
        </w:rPr>
        <w:t>PUSCH scheduled by DCI format 0_</w:t>
      </w:r>
      <w:r>
        <w:rPr>
          <w:b/>
          <w:i/>
        </w:rPr>
        <w:t>3</w:t>
      </w:r>
      <w:r w:rsidRPr="00A1599D">
        <w:rPr>
          <w:b/>
          <w:i/>
        </w:rPr>
        <w:t xml:space="preserve"> is </w:t>
      </w:r>
      <w:r w:rsidR="00F02AE8">
        <w:rPr>
          <w:b/>
          <w:i/>
        </w:rPr>
        <w:t xml:space="preserve">only </w:t>
      </w:r>
      <w:r w:rsidRPr="00A1599D">
        <w:rPr>
          <w:b/>
          <w:i/>
        </w:rPr>
        <w:t>associated with the first SRS resource set</w:t>
      </w:r>
      <w:r>
        <w:rPr>
          <w:b/>
          <w:i/>
        </w:rPr>
        <w:t>.</w:t>
      </w:r>
    </w:p>
    <w:tbl>
      <w:tblPr>
        <w:tblStyle w:val="ad"/>
        <w:tblW w:w="0" w:type="auto"/>
        <w:tblLook w:val="04A0" w:firstRow="1" w:lastRow="0" w:firstColumn="1" w:lastColumn="0" w:noHBand="0" w:noVBand="1"/>
      </w:tblPr>
      <w:tblGrid>
        <w:gridCol w:w="9307"/>
      </w:tblGrid>
      <w:tr w:rsidR="00BA6A5D" w14:paraId="296A0393" w14:textId="77777777" w:rsidTr="00151836">
        <w:tc>
          <w:tcPr>
            <w:tcW w:w="9630" w:type="dxa"/>
          </w:tcPr>
          <w:p w14:paraId="2EDC9ED5" w14:textId="206D388A" w:rsidR="00BA6A5D" w:rsidRPr="00ED4AF8" w:rsidRDefault="00BA6A5D" w:rsidP="007E5440">
            <w:pPr>
              <w:pStyle w:val="B2"/>
              <w:ind w:firstLine="0"/>
              <w:jc w:val="both"/>
              <w:rPr>
                <w:lang w:eastAsia="zh-CN"/>
              </w:rPr>
            </w:pPr>
            <w:r w:rsidRPr="00ED4AF8">
              <w:rPr>
                <w:rFonts w:hint="eastAsia"/>
                <w:lang w:eastAsia="zh-CN"/>
              </w:rPr>
              <w:t>For</w:t>
            </w:r>
            <w:r w:rsidRPr="00ED4AF8">
              <w:rPr>
                <w:lang w:eastAsia="zh-CN"/>
              </w:rPr>
              <w:t xml:space="preserve"> the higher layer parameter </w:t>
            </w:r>
            <w:r w:rsidRPr="00ED4AF8">
              <w:rPr>
                <w:i/>
                <w:lang w:eastAsia="zh-CN"/>
              </w:rPr>
              <w:t>txConfig=codebook</w:t>
            </w:r>
            <w:r w:rsidRPr="00ED4AF8">
              <w:rPr>
                <w:lang w:eastAsia="zh-CN"/>
              </w:rPr>
              <w:t xml:space="preserve">, if </w:t>
            </w:r>
            <w:r w:rsidRPr="00ED4AF8">
              <w:rPr>
                <w:i/>
                <w:iCs/>
              </w:rPr>
              <w:t>ul-FullPowerTransmission</w:t>
            </w:r>
            <w:r w:rsidRPr="00ED4AF8">
              <w:rPr>
                <w:lang w:eastAsia="zh-CN"/>
              </w:rPr>
              <w:t xml:space="preserve"> is configured to </w:t>
            </w:r>
            <w:r w:rsidRPr="00ED4AF8">
              <w:rPr>
                <w:i/>
                <w:iCs/>
              </w:rPr>
              <w:t>fullpowerMode2</w:t>
            </w:r>
            <w:r w:rsidRPr="00ED4AF8">
              <w:rPr>
                <w:lang w:eastAsia="zh-CN"/>
              </w:rPr>
              <w:t xml:space="preserve">, </w:t>
            </w:r>
            <w:r w:rsidRPr="00ED4AF8">
              <w:rPr>
                <w:i/>
              </w:rPr>
              <w:t>maxRank</w:t>
            </w:r>
            <w:r w:rsidRPr="00ED4AF8">
              <w:rPr>
                <w:i/>
                <w:lang w:eastAsia="zh-CN"/>
              </w:rPr>
              <w:t xml:space="preserve"> </w:t>
            </w:r>
            <w:r w:rsidRPr="00ED4AF8">
              <w:rPr>
                <w:lang w:eastAsia="zh-CN"/>
              </w:rPr>
              <w:t xml:space="preserve">is configured to be larger than 2, and at least one SRS resource with 4 antenna ports is configured in the </w:t>
            </w:r>
            <w:r w:rsidR="00F02AE8">
              <w:rPr>
                <w:color w:val="FF0000"/>
                <w:lang w:eastAsia="zh-CN"/>
              </w:rPr>
              <w:t xml:space="preserve">first </w:t>
            </w:r>
            <w:r w:rsidRPr="00ED4AF8">
              <w:rPr>
                <w:lang w:eastAsia="zh-CN"/>
              </w:rPr>
              <w:t>SRS resource set</w:t>
            </w:r>
            <w:r w:rsidRPr="00F02AE8">
              <w:rPr>
                <w:strike/>
                <w:color w:val="FF0000"/>
                <w:lang w:eastAsia="zh-CN"/>
              </w:rPr>
              <w:t xml:space="preserve"> indicated by SRS resource set indicator field if present, otherwise in an SRS resource set </w:t>
            </w:r>
            <w:r w:rsidRPr="00F02AE8">
              <w:rPr>
                <w:lang w:eastAsia="zh-CN"/>
              </w:rPr>
              <w:t>with usage set to 'codebook'</w:t>
            </w:r>
            <w:r w:rsidRPr="00ED4AF8">
              <w:rPr>
                <w:lang w:eastAsia="zh-CN"/>
              </w:rPr>
              <w:t>, and an SRS resource with 2 antenna ports is indicated via SRI in the same SRS resource set, then Table 7.3.1.1.2-4 is used.</w:t>
            </w:r>
          </w:p>
          <w:p w14:paraId="60C6103E" w14:textId="1D7D2E60" w:rsidR="00BA6A5D" w:rsidRPr="00C548C9" w:rsidRDefault="00BA6A5D" w:rsidP="007E5440">
            <w:pPr>
              <w:pStyle w:val="B2"/>
              <w:ind w:firstLine="0"/>
              <w:jc w:val="both"/>
              <w:rPr>
                <w:lang w:eastAsia="zh-CN"/>
              </w:rPr>
            </w:pPr>
            <w:r w:rsidRPr="00ED4AF8">
              <w:rPr>
                <w:lang w:eastAsia="zh-CN"/>
              </w:rPr>
              <w:t xml:space="preserve">For the higher layer parameter </w:t>
            </w:r>
            <w:r w:rsidRPr="00ED4AF8">
              <w:rPr>
                <w:i/>
              </w:rPr>
              <w:t>txConfig</w:t>
            </w:r>
            <w:r w:rsidRPr="00ED4AF8">
              <w:rPr>
                <w:rFonts w:hint="eastAsia"/>
                <w:i/>
                <w:lang w:eastAsia="zh-CN"/>
              </w:rPr>
              <w:t xml:space="preserve"> = </w:t>
            </w:r>
            <w:r w:rsidRPr="00ED4AF8">
              <w:rPr>
                <w:i/>
                <w:lang w:eastAsia="zh-CN"/>
              </w:rPr>
              <w:t>code</w:t>
            </w:r>
            <w:r w:rsidRPr="00ED4AF8">
              <w:rPr>
                <w:rFonts w:hint="eastAsia"/>
                <w:i/>
                <w:lang w:eastAsia="zh-CN"/>
              </w:rPr>
              <w:t>b</w:t>
            </w:r>
            <w:r w:rsidRPr="00ED4AF8">
              <w:rPr>
                <w:i/>
                <w:lang w:eastAsia="zh-CN"/>
              </w:rPr>
              <w:t>ook</w:t>
            </w:r>
            <w:r w:rsidRPr="00ED4AF8">
              <w:rPr>
                <w:lang w:eastAsia="zh-CN"/>
              </w:rPr>
              <w:t xml:space="preserve">, if different SRS resources with different number of antenna ports are configured, the bitwidth is determined according to the maximum number of ports in an SRS resource among the configured SRS resources </w:t>
            </w:r>
            <w:r w:rsidRPr="00ED4AF8">
              <w:t xml:space="preserve">in </w:t>
            </w:r>
            <w:r w:rsidRPr="00F02AE8">
              <w:rPr>
                <w:strike/>
                <w:color w:val="FF0000"/>
              </w:rPr>
              <w:t>all</w:t>
            </w:r>
            <w:r w:rsidRPr="00ED4AF8">
              <w:t xml:space="preserve"> </w:t>
            </w:r>
            <w:r w:rsidR="00F02AE8" w:rsidRPr="00F02AE8">
              <w:rPr>
                <w:color w:val="FF0000"/>
              </w:rPr>
              <w:t xml:space="preserve">the first </w:t>
            </w:r>
            <w:r w:rsidRPr="00ED4AF8">
              <w:t>SRS resource set(s) with usage set to 'codebook'</w:t>
            </w:r>
            <w:r w:rsidRPr="00ED4AF8">
              <w:rPr>
                <w:lang w:eastAsia="zh-CN"/>
              </w:rPr>
              <w:t xml:space="preserve">. If the number of ports for a configured SRS resource </w:t>
            </w:r>
            <w:r w:rsidRPr="00ED4AF8">
              <w:t>in the set</w:t>
            </w:r>
            <w:r w:rsidRPr="00ED4AF8">
              <w:rPr>
                <w:lang w:eastAsia="zh-CN"/>
              </w:rPr>
              <w:t xml:space="preserve"> is less than the maximum number of ports in an SRS resource among the configured SRS resources, </w:t>
            </w:r>
            <w:r w:rsidRPr="00ED4AF8">
              <w:rPr>
                <w:rFonts w:eastAsia="等线"/>
                <w:lang w:eastAsia="zh-CN"/>
              </w:rPr>
              <w:t xml:space="preserve">a number of </w:t>
            </w:r>
            <w:r w:rsidRPr="00ED4AF8">
              <w:rPr>
                <w:rFonts w:eastAsia="MS Mincho"/>
                <w:kern w:val="2"/>
              </w:rPr>
              <w:t xml:space="preserve">most significant bits with value set to '0' are inserted </w:t>
            </w:r>
            <w:r w:rsidRPr="00ED4AF8">
              <w:rPr>
                <w:rFonts w:eastAsia="等线"/>
                <w:lang w:eastAsia="zh-CN"/>
              </w:rPr>
              <w:t>to the field</w:t>
            </w:r>
            <w:r w:rsidRPr="00ED4AF8">
              <w:rPr>
                <w:lang w:eastAsia="zh-CN"/>
              </w:rPr>
              <w:t xml:space="preserve">. </w:t>
            </w:r>
          </w:p>
        </w:tc>
      </w:tr>
    </w:tbl>
    <w:p w14:paraId="6317EB34" w14:textId="77777777" w:rsidR="00BA6A5D" w:rsidRDefault="00BA6A5D" w:rsidP="007E5440">
      <w:pPr>
        <w:rPr>
          <w:lang w:eastAsia="zh-CN"/>
        </w:rPr>
      </w:pPr>
    </w:p>
    <w:p w14:paraId="25B7FB6B" w14:textId="77777777" w:rsidR="00BA6A5D" w:rsidRPr="00C3493B" w:rsidRDefault="00BA6A5D" w:rsidP="007E5440">
      <w:pPr>
        <w:rPr>
          <w:b/>
          <w:u w:val="single"/>
          <w:lang w:eastAsia="zh-CN"/>
        </w:rPr>
      </w:pPr>
      <w:r w:rsidRPr="00C3493B">
        <w:rPr>
          <w:b/>
          <w:u w:val="single"/>
          <w:lang w:eastAsia="zh-CN"/>
        </w:rPr>
        <w:t>Minimum applicable scheduling offset indicator</w:t>
      </w:r>
    </w:p>
    <w:p w14:paraId="1E34F53D" w14:textId="79D6DEB8" w:rsidR="00BA6A5D" w:rsidRDefault="00BA6A5D" w:rsidP="003F050E">
      <w:bookmarkStart w:id="2" w:name="OLE_LINK28"/>
      <w:r w:rsidRPr="003F050E">
        <w:t xml:space="preserve">Minimum applicable scheduling offset indicator </w:t>
      </w:r>
      <w:r w:rsidR="003F050E">
        <w:t>can be Type-1A field. So it can be 0 or 1 bit.</w:t>
      </w:r>
    </w:p>
    <w:p w14:paraId="432B4137" w14:textId="41685A34" w:rsidR="003F050E" w:rsidRPr="003F050E" w:rsidRDefault="003F050E" w:rsidP="003F050E">
      <w:pPr>
        <w:pStyle w:val="af2"/>
        <w:numPr>
          <w:ilvl w:val="0"/>
          <w:numId w:val="28"/>
        </w:numPr>
        <w:ind w:firstLineChars="0"/>
        <w:rPr>
          <w:b/>
          <w:i/>
        </w:rPr>
      </w:pPr>
      <w:r w:rsidRPr="003F050E">
        <w:rPr>
          <w:b/>
          <w:i/>
        </w:rPr>
        <w:t>Minimum applicable scheduling offset indicator can be Type-1A field</w:t>
      </w:r>
      <w:r>
        <w:rPr>
          <w:b/>
          <w:i/>
        </w:rPr>
        <w:t>, 0 or 1 bit.</w:t>
      </w:r>
    </w:p>
    <w:bookmarkEnd w:id="2"/>
    <w:p w14:paraId="1EC7B72E" w14:textId="77777777" w:rsidR="00BA6A5D" w:rsidRDefault="00BA6A5D" w:rsidP="007E5440">
      <w:pPr>
        <w:rPr>
          <w:b/>
          <w:u w:val="single"/>
          <w:lang w:eastAsia="zh-CN"/>
        </w:rPr>
      </w:pPr>
      <w:r w:rsidRPr="00637845">
        <w:rPr>
          <w:b/>
          <w:u w:val="single"/>
          <w:lang w:eastAsia="zh-CN"/>
        </w:rPr>
        <w:t>Padding to DCI format 0_3/1_3</w:t>
      </w:r>
    </w:p>
    <w:p w14:paraId="6ECB2DEF" w14:textId="3FAD0C70" w:rsidR="00BA6A5D" w:rsidRDefault="00BA6A5D" w:rsidP="007E5440">
      <w:r w:rsidRPr="009439E4">
        <w:t xml:space="preserve">We </w:t>
      </w:r>
      <w:r>
        <w:t>support Approach 1</w:t>
      </w:r>
      <w:r w:rsidR="00F229C0">
        <w:t xml:space="preserve"> below. The current states in 38212 can work. </w:t>
      </w:r>
    </w:p>
    <w:tbl>
      <w:tblPr>
        <w:tblStyle w:val="ad"/>
        <w:tblW w:w="0" w:type="auto"/>
        <w:tblLook w:val="04A0" w:firstRow="1" w:lastRow="0" w:firstColumn="1" w:lastColumn="0" w:noHBand="0" w:noVBand="1"/>
      </w:tblPr>
      <w:tblGrid>
        <w:gridCol w:w="9307"/>
      </w:tblGrid>
      <w:tr w:rsidR="002C1A9C" w14:paraId="4530DACD" w14:textId="77777777" w:rsidTr="002C1A9C">
        <w:tc>
          <w:tcPr>
            <w:tcW w:w="9307" w:type="dxa"/>
          </w:tcPr>
          <w:p w14:paraId="145D16AA" w14:textId="77777777" w:rsidR="002C1A9C" w:rsidRDefault="002C1A9C" w:rsidP="002C1A9C">
            <w:pPr>
              <w:pStyle w:val="af2"/>
              <w:numPr>
                <w:ilvl w:val="2"/>
                <w:numId w:val="27"/>
              </w:numPr>
              <w:spacing w:beforeLines="50" w:before="120" w:after="240"/>
              <w:ind w:leftChars="82" w:left="600" w:firstLineChars="0"/>
              <w:contextualSpacing/>
              <w:rPr>
                <w:kern w:val="2"/>
                <w:lang w:eastAsia="zh-CN"/>
              </w:rPr>
            </w:pPr>
            <w:r>
              <w:rPr>
                <w:b/>
                <w:kern w:val="2"/>
                <w:lang w:eastAsia="zh-CN"/>
              </w:rPr>
              <w:t>Approach 1</w:t>
            </w:r>
            <w:r>
              <w:rPr>
                <w:kern w:val="2"/>
                <w:lang w:eastAsia="zh-CN"/>
              </w:rPr>
              <w:t xml:space="preserve"> (“</w:t>
            </w:r>
            <w:r>
              <w:rPr>
                <w:b/>
                <w:kern w:val="2"/>
                <w:lang w:eastAsia="zh-CN"/>
              </w:rPr>
              <w:t xml:space="preserve">zero-padding on DCI </w:t>
            </w:r>
            <w:r>
              <w:rPr>
                <w:b/>
                <w:kern w:val="2"/>
                <w:u w:val="single"/>
                <w:lang w:eastAsia="zh-CN"/>
              </w:rPr>
              <w:t>format</w:t>
            </w:r>
            <w:r>
              <w:rPr>
                <w:b/>
                <w:kern w:val="2"/>
                <w:lang w:eastAsia="zh-CN"/>
              </w:rPr>
              <w:t xml:space="preserve"> level</w:t>
            </w:r>
            <w:r>
              <w:rPr>
                <w:kern w:val="2"/>
                <w:lang w:eastAsia="zh-CN"/>
              </w:rPr>
              <w:t xml:space="preserve">”): for a Type-2 field, DCI format 0_3/1_3 includes M values when M cells are co-scheduled, and then sufficient zeros are padded </w:t>
            </w:r>
            <w:r>
              <w:rPr>
                <w:kern w:val="2"/>
                <w:u w:val="single"/>
                <w:lang w:eastAsia="zh-CN"/>
              </w:rPr>
              <w:t>to the end of each DCI format</w:t>
            </w:r>
            <w:r>
              <w:rPr>
                <w:kern w:val="2"/>
                <w:lang w:eastAsia="zh-CN"/>
              </w:rPr>
              <w:t xml:space="preserve"> corresponding to each cell combination to ensure same size across different cell combinations. </w:t>
            </w:r>
          </w:p>
          <w:p w14:paraId="7C438421" w14:textId="6360D7C9" w:rsidR="002C1A9C" w:rsidRPr="002C1A9C" w:rsidRDefault="002C1A9C" w:rsidP="007E5440">
            <w:pPr>
              <w:pStyle w:val="af2"/>
              <w:numPr>
                <w:ilvl w:val="0"/>
                <w:numId w:val="34"/>
              </w:numPr>
              <w:spacing w:beforeLines="50" w:before="120"/>
              <w:ind w:leftChars="91" w:left="560" w:firstLineChars="0"/>
              <w:contextualSpacing/>
              <w:rPr>
                <w:kern w:val="2"/>
                <w:lang w:eastAsia="zh-CN"/>
              </w:rPr>
            </w:pPr>
            <w:r>
              <w:rPr>
                <w:b/>
                <w:kern w:val="2"/>
                <w:lang w:eastAsia="zh-CN"/>
              </w:rPr>
              <w:t>Approach 2</w:t>
            </w:r>
            <w:r>
              <w:rPr>
                <w:kern w:val="2"/>
                <w:lang w:eastAsia="zh-CN"/>
              </w:rPr>
              <w:t xml:space="preserve"> (“</w:t>
            </w:r>
            <w:r>
              <w:rPr>
                <w:b/>
                <w:kern w:val="2"/>
                <w:lang w:eastAsia="zh-CN"/>
              </w:rPr>
              <w:t xml:space="preserve">zero-padding on DCI </w:t>
            </w:r>
            <w:r>
              <w:rPr>
                <w:b/>
                <w:kern w:val="2"/>
                <w:u w:val="single"/>
                <w:lang w:eastAsia="zh-CN"/>
              </w:rPr>
              <w:t>field</w:t>
            </w:r>
            <w:r>
              <w:rPr>
                <w:b/>
                <w:kern w:val="2"/>
                <w:lang w:eastAsia="zh-CN"/>
              </w:rPr>
              <w:t xml:space="preserve"> level</w:t>
            </w:r>
            <w:r>
              <w:rPr>
                <w:kern w:val="2"/>
                <w:lang w:eastAsia="zh-CN"/>
              </w:rPr>
              <w:t xml:space="preserve">”): for a Type-2 field, DCI format 0_3/1_3 includes M values when M cells are co-scheduled by the DCI format 0_3, and then sufficient zeros are padded to the end of </w:t>
            </w:r>
            <w:r>
              <w:rPr>
                <w:kern w:val="2"/>
                <w:u w:val="single"/>
                <w:lang w:eastAsia="zh-CN"/>
              </w:rPr>
              <w:t>each DCI field</w:t>
            </w:r>
            <w:r>
              <w:rPr>
                <w:kern w:val="2"/>
                <w:lang w:eastAsia="zh-CN"/>
              </w:rPr>
              <w:t xml:space="preserve"> to ensure same DCI field size across different cell combinations. </w:t>
            </w:r>
          </w:p>
        </w:tc>
      </w:tr>
    </w:tbl>
    <w:p w14:paraId="6E181185" w14:textId="77777777" w:rsidR="002C1A9C" w:rsidRDefault="002C1A9C" w:rsidP="007E5440"/>
    <w:p w14:paraId="5FBFB671" w14:textId="6CC30C89" w:rsidR="00BA6A5D" w:rsidRDefault="00BA6A5D" w:rsidP="007E5440">
      <w:pPr>
        <w:rPr>
          <w:b/>
          <w:u w:val="single"/>
          <w:lang w:eastAsia="zh-CN"/>
        </w:rPr>
      </w:pPr>
      <w:r w:rsidRPr="00C3493B">
        <w:rPr>
          <w:b/>
          <w:u w:val="single"/>
          <w:lang w:eastAsia="zh-CN"/>
        </w:rPr>
        <w:t>Editorial</w:t>
      </w:r>
    </w:p>
    <w:p w14:paraId="11C4DA89" w14:textId="755BE039" w:rsidR="00F229C0" w:rsidRDefault="00F229C0" w:rsidP="00F229C0">
      <w:pPr>
        <w:rPr>
          <w:lang w:eastAsia="zh-CN"/>
        </w:rPr>
      </w:pPr>
      <w:r>
        <w:t xml:space="preserve">There is a typo for </w:t>
      </w:r>
      <w:r w:rsidRPr="00F229C0">
        <w:rPr>
          <w:i/>
          <w:lang w:eastAsia="zh-CN"/>
        </w:rPr>
        <w:t>ChannelAccess-CPext-CAPC</w:t>
      </w:r>
      <w:r>
        <w:rPr>
          <w:lang w:eastAsia="zh-CN"/>
        </w:rPr>
        <w:t>.</w:t>
      </w:r>
    </w:p>
    <w:p w14:paraId="60B5DAF3" w14:textId="6C88A49F" w:rsidR="00A6564A" w:rsidRPr="00A6564A" w:rsidRDefault="00A6564A" w:rsidP="00A6564A">
      <w:pPr>
        <w:pStyle w:val="af2"/>
        <w:numPr>
          <w:ilvl w:val="0"/>
          <w:numId w:val="28"/>
        </w:numPr>
        <w:ind w:firstLineChars="0"/>
        <w:rPr>
          <w:b/>
          <w:i/>
        </w:rPr>
      </w:pPr>
      <w:r>
        <w:rPr>
          <w:b/>
          <w:i/>
        </w:rPr>
        <w:t xml:space="preserve">Adopt TP3 for </w:t>
      </w:r>
      <w:r w:rsidRPr="00A6564A">
        <w:rPr>
          <w:b/>
          <w:i/>
        </w:rPr>
        <w:t>ChannelAccess-CPext-CAPC</w:t>
      </w:r>
      <w:r>
        <w:rPr>
          <w:b/>
          <w:i/>
        </w:rPr>
        <w:t>.</w:t>
      </w:r>
    </w:p>
    <w:tbl>
      <w:tblPr>
        <w:tblStyle w:val="ad"/>
        <w:tblW w:w="0" w:type="auto"/>
        <w:tblLook w:val="04A0" w:firstRow="1" w:lastRow="0" w:firstColumn="1" w:lastColumn="0" w:noHBand="0" w:noVBand="1"/>
      </w:tblPr>
      <w:tblGrid>
        <w:gridCol w:w="9307"/>
      </w:tblGrid>
      <w:tr w:rsidR="00F229C0" w14:paraId="022AF942" w14:textId="77777777" w:rsidTr="00F229C0">
        <w:tc>
          <w:tcPr>
            <w:tcW w:w="9307" w:type="dxa"/>
          </w:tcPr>
          <w:p w14:paraId="1A0663AF" w14:textId="131DB2AA" w:rsidR="00F229C0" w:rsidRPr="00A6564A" w:rsidRDefault="00A6564A" w:rsidP="00A6564A">
            <w:pPr>
              <w:pStyle w:val="B1"/>
              <w:jc w:val="both"/>
              <w:rPr>
                <w:lang w:eastAsia="zh-CN"/>
              </w:rPr>
            </w:pPr>
            <w:r w:rsidRPr="00ED4AF8">
              <w:rPr>
                <w:rFonts w:hint="eastAsia"/>
                <w:lang w:eastAsia="zh-CN"/>
              </w:rPr>
              <w:t>-</w:t>
            </w:r>
            <w:r w:rsidRPr="00ED4AF8">
              <w:rPr>
                <w:rFonts w:hint="eastAsia"/>
                <w:lang w:eastAsia="zh-CN"/>
              </w:rPr>
              <w:tab/>
            </w:r>
            <w:r w:rsidRPr="00ED4AF8">
              <w:rPr>
                <w:lang w:eastAsia="zh-CN"/>
              </w:rPr>
              <w:t>ChannelAccess-CPext-CAPC</w:t>
            </w:r>
            <w:r w:rsidRPr="00ED4AF8">
              <w:t xml:space="preserve"> –</w:t>
            </w:r>
            <m:oMath>
              <m:r>
                <w:rPr>
                  <w:rStyle w:val="aff0"/>
                  <w:rFonts w:ascii="Cambria Math" w:eastAsia="????" w:hAnsi="Cambria Math"/>
                </w:rPr>
                <m:t xml:space="preserve"> </m:t>
              </m:r>
              <m:func>
                <m:funcPr>
                  <m:ctrlPr>
                    <w:rPr>
                      <w:rStyle w:val="aff0"/>
                      <w:rFonts w:ascii="Cambria Math" w:eastAsia="????" w:hAnsi="Cambria Math"/>
                      <w:color w:val="000000" w:themeColor="text1"/>
                    </w:rPr>
                  </m:ctrlPr>
                </m:funcPr>
                <m:fName>
                  <m:limLow>
                    <m:limLowPr>
                      <m:ctrlPr>
                        <w:rPr>
                          <w:rStyle w:val="aff0"/>
                          <w:rFonts w:ascii="Cambria Math" w:eastAsia="????" w:hAnsi="Cambria Math"/>
                          <w:color w:val="000000" w:themeColor="text1"/>
                        </w:rPr>
                      </m:ctrlPr>
                    </m:limLowPr>
                    <m:e>
                      <m:r>
                        <m:rPr>
                          <m:sty m:val="p"/>
                        </m:rPr>
                        <w:rPr>
                          <w:rStyle w:val="aff0"/>
                          <w:rFonts w:ascii="Cambria Math" w:eastAsia="????" w:hAnsi="Cambria Math"/>
                          <w:color w:val="000000" w:themeColor="text1"/>
                        </w:rPr>
                        <m:t>max</m:t>
                      </m:r>
                    </m:e>
                    <m:lim>
                      <m:r>
                        <w:rPr>
                          <w:rStyle w:val="aff0"/>
                          <w:rFonts w:ascii="Cambria Math" w:eastAsia="????" w:hAnsi="Cambria Math"/>
                          <w:color w:val="000000" w:themeColor="text1"/>
                        </w:rPr>
                        <m:t>r∈{1,2,…,</m:t>
                      </m:r>
                      <m:sSubSup>
                        <m:sSubSupPr>
                          <m:ctrlPr>
                            <w:rPr>
                              <w:rFonts w:ascii="Cambria Math" w:hAnsi="Cambria Math"/>
                              <w:color w:val="000000" w:themeColor="text1"/>
                              <w:lang w:val="nb-NO"/>
                            </w:rPr>
                          </m:ctrlPr>
                        </m:sSubSupPr>
                        <m:e>
                          <m:r>
                            <w:rPr>
                              <w:rFonts w:ascii="Cambria Math" w:hAnsi="Cambria Math"/>
                              <w:color w:val="000000" w:themeColor="text1"/>
                              <w:lang w:val="nb-NO"/>
                            </w:rPr>
                            <m:t>N</m:t>
                          </m:r>
                        </m:e>
                        <m:sub>
                          <m:r>
                            <w:rPr>
                              <w:rFonts w:ascii="Cambria Math" w:hAnsi="Cambria Math"/>
                              <w:color w:val="000000" w:themeColor="text1"/>
                              <w:lang w:val="nb-NO"/>
                            </w:rPr>
                            <m:t>cell</m:t>
                          </m:r>
                        </m:sub>
                        <m:sup>
                          <m:r>
                            <w:rPr>
                              <w:rFonts w:ascii="Cambria Math" w:hAnsi="Cambria Math"/>
                              <w:color w:val="000000" w:themeColor="text1"/>
                              <w:lang w:val="nb-NO"/>
                            </w:rPr>
                            <m:t>2</m:t>
                          </m:r>
                        </m:sup>
                      </m:sSubSup>
                      <m:r>
                        <w:rPr>
                          <w:rFonts w:ascii="Cambria Math" w:hAnsi="Cambria Math"/>
                          <w:color w:val="000000" w:themeColor="text1"/>
                          <w:lang w:val="nb-NO"/>
                        </w:rPr>
                        <m:t>}</m:t>
                      </m:r>
                    </m:lim>
                  </m:limLow>
                </m:fName>
                <m:e>
                  <m:sSub>
                    <m:sSubPr>
                      <m:ctrlPr>
                        <w:rPr>
                          <w:rStyle w:val="aff0"/>
                          <w:rFonts w:ascii="Cambria Math" w:eastAsia="????" w:hAnsi="Cambria Math"/>
                          <w:i/>
                          <w:color w:val="000000" w:themeColor="text1"/>
                        </w:rPr>
                      </m:ctrlPr>
                    </m:sSubPr>
                    <m:e>
                      <m:r>
                        <w:rPr>
                          <w:rStyle w:val="aff0"/>
                          <w:rFonts w:ascii="Cambria Math" w:eastAsia="????" w:hAnsi="Cambria Math"/>
                          <w:color w:val="000000" w:themeColor="text1"/>
                        </w:rPr>
                        <m:t>M</m:t>
                      </m:r>
                    </m:e>
                    <m:sub>
                      <m:r>
                        <w:rPr>
                          <w:rStyle w:val="aff0"/>
                          <w:rFonts w:ascii="Cambria Math" w:eastAsia="????" w:hAnsi="Cambria Math"/>
                          <w:color w:val="000000" w:themeColor="text1"/>
                        </w:rPr>
                        <m:t>c</m:t>
                      </m:r>
                    </m:sub>
                  </m:sSub>
                  <m:d>
                    <m:dPr>
                      <m:ctrlPr>
                        <w:rPr>
                          <w:rStyle w:val="aff0"/>
                          <w:rFonts w:ascii="Cambria Math" w:eastAsia="????" w:hAnsi="Cambria Math"/>
                          <w:i/>
                          <w:color w:val="000000" w:themeColor="text1"/>
                        </w:rPr>
                      </m:ctrlPr>
                    </m:dPr>
                    <m:e>
                      <m:r>
                        <w:rPr>
                          <w:rStyle w:val="aff0"/>
                          <w:rFonts w:ascii="Cambria Math" w:eastAsia="????" w:hAnsi="Cambria Math"/>
                          <w:color w:val="000000" w:themeColor="text1"/>
                        </w:rPr>
                        <m:t>r</m:t>
                      </m:r>
                    </m:e>
                  </m:d>
                </m:e>
              </m:func>
              <m:r>
                <w:rPr>
                  <w:rStyle w:val="aff0"/>
                  <w:rFonts w:ascii="Cambria Math" w:eastAsia="????" w:hAnsi="Cambria Math"/>
                </w:rPr>
                <m:t xml:space="preserve"> </m:t>
              </m:r>
            </m:oMath>
            <w:r w:rsidRPr="002625EB">
              <w:rPr>
                <w:rFonts w:hint="eastAsia"/>
                <w:lang w:eastAsia="zh-CN"/>
              </w:rPr>
              <w:t>bits</w:t>
            </w:r>
            <w:r>
              <w:rPr>
                <w:lang w:eastAsia="zh-CN"/>
              </w:rPr>
              <w:t xml:space="preserve"> applying to the scheduled cells with </w:t>
            </w:r>
            <m:oMath>
              <m:sSub>
                <m:sSubPr>
                  <m:ctrlPr>
                    <w:rPr>
                      <w:rStyle w:val="aff0"/>
                      <w:rFonts w:ascii="Cambria Math" w:eastAsia="????" w:hAnsi="Cambria Math"/>
                      <w:i/>
                      <w:color w:val="000000" w:themeColor="text1"/>
                    </w:rPr>
                  </m:ctrlPr>
                </m:sSubPr>
                <m:e>
                  <m:r>
                    <w:rPr>
                      <w:rStyle w:val="aff0"/>
                      <w:rFonts w:ascii="Cambria Math" w:eastAsia="????" w:hAnsi="Cambria Math"/>
                      <w:color w:val="000000" w:themeColor="text1"/>
                    </w:rPr>
                    <m:t>M</m:t>
                  </m:r>
                </m:e>
                <m:sub>
                  <m:r>
                    <w:rPr>
                      <w:rStyle w:val="aff0"/>
                      <w:rFonts w:ascii="Cambria Math" w:eastAsia="????" w:hAnsi="Cambria Math"/>
                      <w:color w:val="000000" w:themeColor="text1"/>
                    </w:rPr>
                    <m:t>c</m:t>
                  </m:r>
                </m:sub>
              </m:sSub>
              <m:d>
                <m:dPr>
                  <m:ctrlPr>
                    <w:rPr>
                      <w:rStyle w:val="aff0"/>
                      <w:rFonts w:ascii="Cambria Math" w:eastAsia="????" w:hAnsi="Cambria Math"/>
                      <w:i/>
                      <w:color w:val="000000" w:themeColor="text1"/>
                    </w:rPr>
                  </m:ctrlPr>
                </m:dPr>
                <m:e>
                  <m:r>
                    <w:rPr>
                      <w:rStyle w:val="aff0"/>
                      <w:rFonts w:ascii="Cambria Math" w:eastAsia="????" w:hAnsi="Cambria Math"/>
                      <w:color w:val="000000" w:themeColor="text1"/>
                    </w:rPr>
                    <m:t>r</m:t>
                  </m:r>
                </m:e>
              </m:d>
              <m:r>
                <w:rPr>
                  <w:rStyle w:val="aff0"/>
                  <w:rFonts w:ascii="Cambria Math" w:eastAsia="????" w:hAnsi="Cambria Math"/>
                  <w:color w:val="000000" w:themeColor="text1"/>
                </w:rPr>
                <m:t>&gt;0</m:t>
              </m:r>
            </m:oMath>
            <w:r>
              <w:rPr>
                <w:lang w:eastAsia="zh-CN"/>
              </w:rPr>
              <w:t xml:space="preserve"> independently, where </w:t>
            </w:r>
            <m:oMath>
              <m:sSubSup>
                <m:sSubSupPr>
                  <m:ctrlPr>
                    <w:rPr>
                      <w:rFonts w:ascii="Cambria Math" w:hAnsi="Cambria Math"/>
                      <w:strike/>
                      <w:color w:val="FF0000"/>
                      <w:lang w:val="nb-NO"/>
                    </w:rPr>
                  </m:ctrlPr>
                </m:sSubSupPr>
                <m:e>
                  <m:r>
                    <w:rPr>
                      <w:rFonts w:ascii="Cambria Math" w:hAnsi="Cambria Math"/>
                      <w:strike/>
                      <w:color w:val="FF0000"/>
                      <w:lang w:val="nb-NO"/>
                    </w:rPr>
                    <m:t>N</m:t>
                  </m:r>
                </m:e>
                <m:sub>
                  <m:r>
                    <w:rPr>
                      <w:rFonts w:ascii="Cambria Math" w:hAnsi="Cambria Math"/>
                      <w:strike/>
                      <w:color w:val="FF0000"/>
                      <w:lang w:val="nb-NO"/>
                    </w:rPr>
                    <m:t>cell</m:t>
                  </m:r>
                </m:sub>
                <m:sup>
                  <m:r>
                    <w:rPr>
                      <w:rFonts w:ascii="Cambria Math" w:hAnsi="Cambria Math"/>
                      <w:strike/>
                      <w:color w:val="FF0000"/>
                      <w:lang w:val="nb-NO"/>
                    </w:rPr>
                    <m:t>2</m:t>
                  </m:r>
                </m:sup>
              </m:sSubSup>
            </m:oMath>
            <w:r w:rsidRPr="00A6564A">
              <w:rPr>
                <w:color w:val="FF0000"/>
                <w:lang w:eastAsia="zh-CN"/>
              </w:rPr>
              <w:t xml:space="preserve"> </w:t>
            </w:r>
            <m:oMath>
              <m:sSubSup>
                <m:sSubSupPr>
                  <m:ctrlPr>
                    <w:rPr>
                      <w:rFonts w:ascii="Cambria Math" w:hAnsi="Cambria Math"/>
                      <w:color w:val="FF0000"/>
                      <w:lang w:val="nb-NO"/>
                    </w:rPr>
                  </m:ctrlPr>
                </m:sSubSupPr>
                <m:e>
                  <m:r>
                    <w:rPr>
                      <w:rFonts w:ascii="Cambria Math" w:hAnsi="Cambria Math"/>
                      <w:color w:val="FF0000"/>
                      <w:lang w:val="nb-NO"/>
                    </w:rPr>
                    <m:t>N</m:t>
                  </m:r>
                </m:e>
                <m:sub>
                  <m:r>
                    <w:rPr>
                      <w:rFonts w:ascii="Cambria Math" w:hAnsi="Cambria Math"/>
                      <w:color w:val="FF0000"/>
                      <w:lang w:val="nb-NO"/>
                    </w:rPr>
                    <m:t>cell</m:t>
                  </m:r>
                </m:sub>
                <m:sup>
                  <m:r>
                    <w:rPr>
                      <w:rFonts w:ascii="Cambria Math" w:hAnsi="Cambria Math"/>
                      <w:color w:val="FF0000"/>
                      <w:lang w:val="nb-NO"/>
                    </w:rPr>
                    <m:t>UL, 2</m:t>
                  </m:r>
                </m:sup>
              </m:sSubSup>
            </m:oMath>
            <w:r>
              <w:rPr>
                <w:lang w:eastAsia="zh-CN"/>
              </w:rPr>
              <w:t xml:space="preserve">is the number of cells configured by higher layer parameter </w:t>
            </w:r>
            <w:r w:rsidRPr="006B343D">
              <w:rPr>
                <w:i/>
                <w:lang w:eastAsia="zh-CN"/>
              </w:rPr>
              <w:t>ScheduledCell-ListDCI-0-3</w:t>
            </w:r>
            <w:r w:rsidRPr="005470AE">
              <w:rPr>
                <w:color w:val="000000" w:themeColor="text1"/>
                <w:lang w:eastAsia="zh-CN"/>
              </w:rPr>
              <w:t xml:space="preserve"> </w:t>
            </w:r>
            <w:r>
              <w:rPr>
                <w:lang w:eastAsia="zh-CN"/>
              </w:rPr>
              <w:t xml:space="preserve">in the scheduled cell set, </w:t>
            </w:r>
            <m:oMath>
              <m:r>
                <w:rPr>
                  <w:rStyle w:val="aff0"/>
                  <w:rFonts w:ascii="Cambria Math" w:eastAsia="????" w:hAnsi="Cambria Math"/>
                </w:rPr>
                <m:t>r</m:t>
              </m:r>
            </m:oMath>
            <w:r>
              <w:rPr>
                <w:lang w:eastAsia="zh-CN"/>
              </w:rPr>
              <w:t xml:space="preserve"> is mapped to the cells according to an ascending order of a serving cell index </w:t>
            </w:r>
            <w:r>
              <w:rPr>
                <w:lang w:val="nb-NO" w:eastAsia="zh-CN"/>
              </w:rPr>
              <w:t xml:space="preserve">with </w:t>
            </w:r>
            <m:oMath>
              <m:r>
                <w:rPr>
                  <w:rStyle w:val="aff0"/>
                  <w:rFonts w:ascii="Cambria Math" w:eastAsia="????" w:hAnsi="Cambria Math"/>
                </w:rPr>
                <m:t>r=1</m:t>
              </m:r>
            </m:oMath>
            <w:r>
              <w:rPr>
                <w:lang w:val="nb-NO" w:eastAsia="zh-CN"/>
              </w:rPr>
              <w:t xml:space="preserve"> corresponding to the cell with the smallest serving cell index</w:t>
            </w:r>
            <w:r>
              <w:rPr>
                <w:lang w:eastAsia="zh-CN"/>
              </w:rPr>
              <w:t xml:space="preserve">, and </w:t>
            </w:r>
            <m:oMath>
              <m:sSub>
                <m:sSubPr>
                  <m:ctrlPr>
                    <w:rPr>
                      <w:rStyle w:val="aff0"/>
                      <w:rFonts w:ascii="Cambria Math" w:eastAsia="????" w:hAnsi="Cambria Math"/>
                      <w:i/>
                      <w:color w:val="000000" w:themeColor="text1"/>
                    </w:rPr>
                  </m:ctrlPr>
                </m:sSubPr>
                <m:e>
                  <m:r>
                    <w:rPr>
                      <w:rStyle w:val="aff0"/>
                      <w:rFonts w:ascii="Cambria Math" w:eastAsia="????" w:hAnsi="Cambria Math"/>
                      <w:color w:val="000000" w:themeColor="text1"/>
                    </w:rPr>
                    <m:t>M</m:t>
                  </m:r>
                </m:e>
                <m:sub>
                  <m:r>
                    <w:rPr>
                      <w:rStyle w:val="aff0"/>
                      <w:rFonts w:ascii="Cambria Math" w:eastAsia="????" w:hAnsi="Cambria Math"/>
                      <w:color w:val="000000" w:themeColor="text1"/>
                    </w:rPr>
                    <m:t>c</m:t>
                  </m:r>
                </m:sub>
              </m:sSub>
              <m:d>
                <m:dPr>
                  <m:ctrlPr>
                    <w:rPr>
                      <w:rStyle w:val="aff0"/>
                      <w:rFonts w:ascii="Cambria Math" w:eastAsia="????" w:hAnsi="Cambria Math"/>
                      <w:i/>
                      <w:color w:val="000000" w:themeColor="text1"/>
                    </w:rPr>
                  </m:ctrlPr>
                </m:dPr>
                <m:e>
                  <m:r>
                    <w:rPr>
                      <w:rStyle w:val="aff0"/>
                      <w:rFonts w:ascii="Cambria Math" w:eastAsia="????" w:hAnsi="Cambria Math"/>
                      <w:color w:val="000000" w:themeColor="text1"/>
                    </w:rPr>
                    <m:t>r</m:t>
                  </m:r>
                </m:e>
              </m:d>
            </m:oMath>
            <w:r>
              <w:rPr>
                <w:lang w:eastAsia="zh-CN"/>
              </w:rPr>
              <w:t xml:space="preserve"> is defined by the following:</w:t>
            </w:r>
          </w:p>
        </w:tc>
      </w:tr>
    </w:tbl>
    <w:p w14:paraId="2BE54560" w14:textId="77777777" w:rsidR="00BA6A5D" w:rsidRPr="00BA6A5D" w:rsidRDefault="00BA6A5D" w:rsidP="007E5440">
      <w:pPr>
        <w:rPr>
          <w:lang w:eastAsia="zh-CN"/>
        </w:rPr>
      </w:pPr>
    </w:p>
    <w:p w14:paraId="318762E3" w14:textId="77777777" w:rsidR="00E015EC" w:rsidRPr="00595FD9" w:rsidRDefault="00E015EC" w:rsidP="007E5440">
      <w:pPr>
        <w:pStyle w:val="10"/>
        <w:keepLines/>
        <w:numPr>
          <w:ilvl w:val="0"/>
          <w:numId w:val="5"/>
        </w:numPr>
        <w:pBdr>
          <w:top w:val="single" w:sz="12" w:space="3" w:color="auto"/>
        </w:pBdr>
        <w:tabs>
          <w:tab w:val="num" w:pos="426"/>
        </w:tabs>
        <w:autoSpaceDE/>
        <w:autoSpaceDN/>
        <w:adjustRightInd/>
        <w:snapToGrid/>
        <w:spacing w:before="240" w:after="180"/>
        <w:ind w:left="426" w:hanging="426"/>
        <w:rPr>
          <w:rFonts w:eastAsia="MS Mincho"/>
          <w:b w:val="0"/>
          <w:bCs w:val="0"/>
          <w:sz w:val="36"/>
          <w:szCs w:val="36"/>
          <w:lang w:val="en-GB" w:eastAsia="ja-JP"/>
        </w:rPr>
      </w:pPr>
      <w:r w:rsidRPr="00595FD9">
        <w:rPr>
          <w:rFonts w:eastAsia="MS Mincho"/>
          <w:b w:val="0"/>
          <w:bCs w:val="0"/>
          <w:sz w:val="36"/>
          <w:szCs w:val="36"/>
          <w:lang w:val="en-GB" w:eastAsia="ja-JP"/>
        </w:rPr>
        <w:t>Conclusion</w:t>
      </w:r>
    </w:p>
    <w:p w14:paraId="79311913" w14:textId="77E6DEF5" w:rsidR="00A731B3" w:rsidRDefault="00A731B3" w:rsidP="007E5440">
      <w:pPr>
        <w:rPr>
          <w:lang w:eastAsia="zh-CN"/>
        </w:rPr>
      </w:pPr>
      <w:r w:rsidRPr="00A731B3">
        <w:rPr>
          <w:lang w:eastAsia="zh-CN"/>
        </w:rPr>
        <w:t>In this contribution, we have the following proposals.</w:t>
      </w:r>
    </w:p>
    <w:p w14:paraId="6F045988" w14:textId="285350AD" w:rsidR="00BC4D35" w:rsidRPr="00BC4D35" w:rsidRDefault="00BC4D35" w:rsidP="007E5440">
      <w:pPr>
        <w:rPr>
          <w:b/>
          <w:i/>
          <w:u w:val="single"/>
          <w:lang w:eastAsia="zh-CN"/>
        </w:rPr>
      </w:pPr>
      <w:r w:rsidRPr="00BC4D35">
        <w:rPr>
          <w:b/>
          <w:i/>
          <w:u w:val="single"/>
          <w:lang w:eastAsia="zh-CN"/>
        </w:rPr>
        <w:lastRenderedPageBreak/>
        <w:t>Proposals for RRC parameters of MC:</w:t>
      </w:r>
    </w:p>
    <w:p w14:paraId="49EE5D6D" w14:textId="77777777" w:rsidR="006A5C0E" w:rsidRPr="006A5C0E" w:rsidRDefault="006A5C0E" w:rsidP="007E5440">
      <w:pPr>
        <w:pStyle w:val="af2"/>
        <w:numPr>
          <w:ilvl w:val="0"/>
          <w:numId w:val="32"/>
        </w:numPr>
        <w:ind w:firstLineChars="0"/>
        <w:rPr>
          <w:b/>
          <w:i/>
        </w:rPr>
      </w:pPr>
      <w:r w:rsidRPr="006A5C0E">
        <w:rPr>
          <w:b/>
          <w:i/>
        </w:rPr>
        <w:t>n_CI value range is 0-7</w:t>
      </w:r>
      <w:r>
        <w:rPr>
          <w:b/>
          <w:i/>
        </w:rPr>
        <w:t>.</w:t>
      </w:r>
    </w:p>
    <w:p w14:paraId="58830ADE" w14:textId="77777777" w:rsidR="006A5C0E" w:rsidRPr="006A5C0E" w:rsidRDefault="006A5C0E" w:rsidP="007E5440">
      <w:pPr>
        <w:pStyle w:val="af2"/>
        <w:numPr>
          <w:ilvl w:val="0"/>
          <w:numId w:val="32"/>
        </w:numPr>
        <w:ind w:firstLineChars="0"/>
        <w:rPr>
          <w:b/>
          <w:i/>
        </w:rPr>
      </w:pPr>
      <w:r>
        <w:rPr>
          <w:b/>
          <w:i/>
        </w:rPr>
        <w:t>C</w:t>
      </w:r>
      <w:r w:rsidRPr="006A5C0E">
        <w:rPr>
          <w:b/>
          <w:i/>
        </w:rPr>
        <w:t xml:space="preserve">onfirm </w:t>
      </w:r>
      <w:r>
        <w:rPr>
          <w:b/>
          <w:i/>
        </w:rPr>
        <w:t>the</w:t>
      </w:r>
      <w:r w:rsidRPr="006A5C0E">
        <w:rPr>
          <w:b/>
          <w:i/>
        </w:rPr>
        <w:t xml:space="preserve"> cells in ScheduledCell-ListDCI-0-3 should be subset of cells in ScheduledCell-ListDCI-1-3</w:t>
      </w:r>
    </w:p>
    <w:p w14:paraId="3644D28C" w14:textId="77777777" w:rsidR="006A5C0E" w:rsidRPr="006A5C0E" w:rsidRDefault="006A5C0E" w:rsidP="007E5440">
      <w:pPr>
        <w:pStyle w:val="af2"/>
        <w:numPr>
          <w:ilvl w:val="0"/>
          <w:numId w:val="32"/>
        </w:numPr>
        <w:ind w:firstLineChars="0"/>
        <w:rPr>
          <w:b/>
          <w:i/>
        </w:rPr>
      </w:pPr>
      <w:r w:rsidRPr="006A5C0E">
        <w:rPr>
          <w:rFonts w:hint="eastAsia"/>
          <w:b/>
          <w:i/>
        </w:rPr>
        <w:t>R</w:t>
      </w:r>
      <w:r w:rsidRPr="006A5C0E">
        <w:rPr>
          <w:b/>
          <w:i/>
        </w:rPr>
        <w:t xml:space="preserve">ow 8/10 </w:t>
      </w:r>
      <w:r w:rsidRPr="006A5C0E">
        <w:rPr>
          <w:rFonts w:eastAsia="MS Mincho"/>
          <w:b/>
          <w:i/>
          <w:lang w:val="en-GB"/>
        </w:rPr>
        <w:t>the value range is 2-16, and no default behaviour that not to reuse the DL scheduled cell combinations for UL</w:t>
      </w:r>
    </w:p>
    <w:p w14:paraId="094E0DEB" w14:textId="77777777" w:rsidR="006A5C0E" w:rsidRPr="006A5C0E" w:rsidRDefault="006A5C0E" w:rsidP="007E5440">
      <w:pPr>
        <w:pStyle w:val="af2"/>
        <w:numPr>
          <w:ilvl w:val="0"/>
          <w:numId w:val="32"/>
        </w:numPr>
        <w:ind w:firstLineChars="0"/>
        <w:rPr>
          <w:b/>
          <w:i/>
        </w:rPr>
      </w:pPr>
      <w:r w:rsidRPr="006A5C0E">
        <w:rPr>
          <w:b/>
          <w:i/>
        </w:rPr>
        <w:t xml:space="preserve">Joint table for all type-1B fields use single joint table. </w:t>
      </w:r>
    </w:p>
    <w:p w14:paraId="1278A7AC" w14:textId="77777777" w:rsidR="006A5C0E" w:rsidRPr="000347B8" w:rsidRDefault="006A5C0E" w:rsidP="007E5440">
      <w:pPr>
        <w:pStyle w:val="af2"/>
        <w:numPr>
          <w:ilvl w:val="0"/>
          <w:numId w:val="32"/>
        </w:numPr>
        <w:ind w:firstLineChars="0"/>
        <w:rPr>
          <w:b/>
          <w:i/>
        </w:rPr>
      </w:pPr>
      <w:r w:rsidRPr="000347B8">
        <w:rPr>
          <w:b/>
          <w:i/>
        </w:rPr>
        <w:t>No new RRC parameter to configure the number of dormancy group.</w:t>
      </w:r>
    </w:p>
    <w:p w14:paraId="39C526E9" w14:textId="77777777" w:rsidR="006A5C0E" w:rsidRPr="000347B8" w:rsidRDefault="006A5C0E" w:rsidP="007E5440">
      <w:pPr>
        <w:pStyle w:val="af2"/>
        <w:numPr>
          <w:ilvl w:val="0"/>
          <w:numId w:val="29"/>
        </w:numPr>
        <w:ind w:firstLineChars="0"/>
        <w:rPr>
          <w:b/>
          <w:i/>
        </w:rPr>
      </w:pPr>
      <w:r w:rsidRPr="000347B8">
        <w:rPr>
          <w:b/>
          <w:i/>
        </w:rPr>
        <w:t xml:space="preserve">The </w:t>
      </w:r>
      <w:r w:rsidRPr="000347B8">
        <w:rPr>
          <w:b/>
          <w:i/>
          <w:lang w:eastAsia="zh-CN"/>
        </w:rPr>
        <w:t xml:space="preserve">bits of SCell dormancy indication in DCI 1_3/0_3 can be </w:t>
      </w:r>
      <w:r w:rsidRPr="000347B8">
        <w:rPr>
          <w:rFonts w:eastAsia="等线" w:hint="eastAsia"/>
          <w:b/>
          <w:i/>
          <w:lang w:val="nb-NO" w:eastAsia="zh-CN"/>
        </w:rPr>
        <w:t xml:space="preserve">determined according to </w:t>
      </w:r>
      <w:r w:rsidRPr="000347B8">
        <w:rPr>
          <w:rFonts w:eastAsia="等线"/>
          <w:b/>
          <w:i/>
          <w:lang w:val="nb-NO" w:eastAsia="zh-CN"/>
        </w:rPr>
        <w:t xml:space="preserve">the number of different DormancyGroupID(s) provided by </w:t>
      </w:r>
      <w:r w:rsidRPr="000347B8">
        <w:rPr>
          <w:rFonts w:eastAsia="等线" w:hint="eastAsia"/>
          <w:b/>
          <w:i/>
          <w:lang w:val="nb-NO" w:eastAsia="zh-CN"/>
        </w:rPr>
        <w:t>higher layer parameter</w:t>
      </w:r>
      <w:r w:rsidRPr="000347B8">
        <w:rPr>
          <w:rFonts w:eastAsia="等线"/>
          <w:b/>
          <w:i/>
          <w:lang w:val="nb-NO" w:eastAsia="zh-CN"/>
        </w:rPr>
        <w:t xml:space="preserve"> </w:t>
      </w:r>
      <w:r w:rsidRPr="000347B8">
        <w:rPr>
          <w:b/>
          <w:i/>
          <w:lang w:eastAsia="zh-CN"/>
        </w:rPr>
        <w:t xml:space="preserve">dormancyGroupWithinActiveTime </w:t>
      </w:r>
      <w:r w:rsidRPr="000347B8">
        <w:rPr>
          <w:b/>
          <w:i/>
        </w:rPr>
        <w:t>for DCI format 0_1/1_1</w:t>
      </w:r>
    </w:p>
    <w:p w14:paraId="5B727FAD" w14:textId="65E510EA" w:rsidR="006A5C0E" w:rsidRDefault="006A5C0E" w:rsidP="007E5440">
      <w:pPr>
        <w:pStyle w:val="af2"/>
        <w:numPr>
          <w:ilvl w:val="0"/>
          <w:numId w:val="32"/>
        </w:numPr>
        <w:ind w:firstLineChars="0"/>
        <w:rPr>
          <w:b/>
          <w:i/>
        </w:rPr>
      </w:pPr>
      <w:r w:rsidRPr="008F1A40">
        <w:rPr>
          <w:b/>
          <w:i/>
        </w:rPr>
        <w:t>Do not introduce new RRC parameter dl-DataToUL-ACK-DCI-1-3, the PDSCH to HARQ-ACK timing can be the subset of legacy values for DCI 1_1/0_1.</w:t>
      </w:r>
    </w:p>
    <w:p w14:paraId="1FC6CE68" w14:textId="77777777" w:rsidR="00512BC8" w:rsidRPr="00512BC8" w:rsidRDefault="00512BC8" w:rsidP="00512BC8"/>
    <w:p w14:paraId="1354C40C" w14:textId="1CBAB053" w:rsidR="00BC4D35" w:rsidRPr="00BC4D35" w:rsidRDefault="00BC4D35" w:rsidP="007E5440">
      <w:pPr>
        <w:pStyle w:val="af2"/>
        <w:ind w:firstLineChars="0" w:firstLine="0"/>
        <w:rPr>
          <w:b/>
          <w:i/>
          <w:u w:val="single"/>
          <w:lang w:eastAsia="zh-CN"/>
        </w:rPr>
      </w:pPr>
      <w:r w:rsidRPr="00BC4D35">
        <w:rPr>
          <w:b/>
          <w:i/>
          <w:u w:val="single"/>
          <w:lang w:eastAsia="zh-CN"/>
        </w:rPr>
        <w:t>Pr</w:t>
      </w:r>
      <w:r>
        <w:rPr>
          <w:b/>
          <w:i/>
          <w:u w:val="single"/>
          <w:lang w:eastAsia="zh-CN"/>
        </w:rPr>
        <w:t>oposals for RRC parameters of eDSS</w:t>
      </w:r>
      <w:r w:rsidRPr="00BC4D35">
        <w:rPr>
          <w:b/>
          <w:i/>
          <w:u w:val="single"/>
          <w:lang w:eastAsia="zh-CN"/>
        </w:rPr>
        <w:t>:</w:t>
      </w:r>
    </w:p>
    <w:p w14:paraId="31E386E9" w14:textId="723C5520" w:rsidR="00492493" w:rsidRPr="006A5C0E" w:rsidRDefault="00492493" w:rsidP="007E5440">
      <w:pPr>
        <w:pStyle w:val="af2"/>
        <w:numPr>
          <w:ilvl w:val="0"/>
          <w:numId w:val="32"/>
        </w:numPr>
        <w:ind w:firstLineChars="0"/>
        <w:rPr>
          <w:b/>
          <w:i/>
        </w:rPr>
      </w:pPr>
      <w:r w:rsidRPr="006A5C0E">
        <w:rPr>
          <w:b/>
          <w:i/>
        </w:rPr>
        <w:t>A new RRC parameter is introduced to enable reception of NR PDCCH candidates overlapped with LTE CRS REs.</w:t>
      </w:r>
    </w:p>
    <w:p w14:paraId="29CB4E7B" w14:textId="0F9AA051" w:rsidR="00492493" w:rsidRPr="006A5C0E" w:rsidRDefault="00492493" w:rsidP="007E5440">
      <w:pPr>
        <w:pStyle w:val="af2"/>
        <w:numPr>
          <w:ilvl w:val="0"/>
          <w:numId w:val="32"/>
        </w:numPr>
        <w:ind w:firstLineChars="0"/>
        <w:rPr>
          <w:b/>
          <w:i/>
        </w:rPr>
      </w:pPr>
      <w:r w:rsidRPr="006A5C0E">
        <w:rPr>
          <w:b/>
          <w:i/>
        </w:rPr>
        <w:t>Recommendation on NR-PDCCH channel estimation methods is indicated by the network:</w:t>
      </w:r>
    </w:p>
    <w:p w14:paraId="3208E3B3" w14:textId="28E926C0" w:rsidR="00D43236" w:rsidRDefault="00492493" w:rsidP="007E5440">
      <w:pPr>
        <w:numPr>
          <w:ilvl w:val="0"/>
          <w:numId w:val="13"/>
        </w:numPr>
        <w:autoSpaceDE/>
        <w:autoSpaceDN/>
        <w:adjustRightInd/>
        <w:snapToGrid/>
        <w:spacing w:after="180"/>
        <w:rPr>
          <w:rFonts w:eastAsia="MS Mincho"/>
          <w:b/>
          <w:i/>
          <w:lang w:val="en-GB" w:eastAsia="ja-JP"/>
        </w:rPr>
      </w:pPr>
      <w:r w:rsidRPr="00A44C54">
        <w:rPr>
          <w:rFonts w:eastAsia="MS Mincho"/>
          <w:b/>
          <w:i/>
          <w:lang w:val="en-GB" w:eastAsia="ja-JP"/>
        </w:rPr>
        <w:t xml:space="preserve">By introducing a new RRC parameter (i.e., </w:t>
      </w:r>
      <w:r w:rsidRPr="002F5494">
        <w:rPr>
          <w:rFonts w:eastAsia="MS Mincho"/>
          <w:b/>
          <w:i/>
          <w:lang w:val="en-GB" w:eastAsia="ja-JP"/>
        </w:rPr>
        <w:t>PDCCH-DMRS-ChannelEstimation</w:t>
      </w:r>
      <w:r>
        <w:rPr>
          <w:rFonts w:eastAsia="MS Mincho"/>
          <w:b/>
          <w:i/>
          <w:lang w:val="en-GB" w:eastAsia="ja-JP"/>
        </w:rPr>
        <w:t>) in ServingCellConfig</w:t>
      </w:r>
    </w:p>
    <w:p w14:paraId="13806BB8" w14:textId="77777777" w:rsidR="00512BC8" w:rsidRPr="00512BC8" w:rsidRDefault="00512BC8" w:rsidP="00512BC8"/>
    <w:p w14:paraId="363C9A7D" w14:textId="386C8299" w:rsidR="00CC56D8" w:rsidRPr="00CC56D8" w:rsidRDefault="00CC56D8" w:rsidP="007E5440">
      <w:pPr>
        <w:rPr>
          <w:b/>
          <w:i/>
          <w:u w:val="single"/>
          <w:lang w:eastAsia="zh-CN"/>
        </w:rPr>
      </w:pPr>
      <w:r w:rsidRPr="00CC56D8">
        <w:rPr>
          <w:b/>
          <w:i/>
          <w:u w:val="single"/>
          <w:lang w:eastAsia="zh-CN"/>
        </w:rPr>
        <w:t xml:space="preserve">Proposals for </w:t>
      </w:r>
      <w:r>
        <w:rPr>
          <w:b/>
          <w:i/>
          <w:u w:val="single"/>
          <w:lang w:eastAsia="zh-CN"/>
        </w:rPr>
        <w:t>draft CR of MC</w:t>
      </w:r>
      <w:r w:rsidRPr="00CC56D8">
        <w:rPr>
          <w:b/>
          <w:i/>
          <w:u w:val="single"/>
          <w:lang w:eastAsia="zh-CN"/>
        </w:rPr>
        <w:t>:</w:t>
      </w:r>
    </w:p>
    <w:p w14:paraId="656DED5B" w14:textId="77777777" w:rsidR="00BA7054" w:rsidRPr="003B1B85" w:rsidRDefault="00BA7054" w:rsidP="00BA7054">
      <w:pPr>
        <w:pStyle w:val="af2"/>
        <w:numPr>
          <w:ilvl w:val="0"/>
          <w:numId w:val="32"/>
        </w:numPr>
        <w:ind w:firstLineChars="0"/>
        <w:rPr>
          <w:b/>
          <w:i/>
        </w:rPr>
      </w:pPr>
      <w:r>
        <w:rPr>
          <w:b/>
          <w:i/>
        </w:rPr>
        <w:t xml:space="preserve">Adopt </w:t>
      </w:r>
      <w:r w:rsidRPr="003B1B85">
        <w:rPr>
          <w:b/>
          <w:i/>
        </w:rPr>
        <w:t xml:space="preserve">TP </w:t>
      </w:r>
      <w:r>
        <w:rPr>
          <w:b/>
          <w:i/>
        </w:rPr>
        <w:t xml:space="preserve">1 for DCI size alignment procedure. </w:t>
      </w:r>
    </w:p>
    <w:tbl>
      <w:tblPr>
        <w:tblStyle w:val="ad"/>
        <w:tblW w:w="0" w:type="auto"/>
        <w:tblLook w:val="04A0" w:firstRow="1" w:lastRow="0" w:firstColumn="1" w:lastColumn="0" w:noHBand="0" w:noVBand="1"/>
      </w:tblPr>
      <w:tblGrid>
        <w:gridCol w:w="9307"/>
      </w:tblGrid>
      <w:tr w:rsidR="00BA7054" w:rsidRPr="00182EE2" w14:paraId="041C0096" w14:textId="77777777" w:rsidTr="00151836">
        <w:tc>
          <w:tcPr>
            <w:tcW w:w="9630" w:type="dxa"/>
          </w:tcPr>
          <w:p w14:paraId="4537AE06" w14:textId="77777777" w:rsidR="00BA7054" w:rsidRPr="00182EE2" w:rsidRDefault="00BA7054" w:rsidP="00151836">
            <w:pPr>
              <w:rPr>
                <w:lang w:eastAsia="ja-JP"/>
              </w:rPr>
            </w:pPr>
            <w:r w:rsidRPr="00182EE2">
              <w:rPr>
                <w:lang w:eastAsia="ja-JP"/>
              </w:rPr>
              <w:t>-</w:t>
            </w:r>
            <w:r w:rsidRPr="00182EE2">
              <w:rPr>
                <w:lang w:eastAsia="ja-JP"/>
              </w:rPr>
              <w:tab/>
              <w:t xml:space="preserve">If the total number of different DCI sizes configured to monitor is more than 4 for the cell after applying the above steps and the cell is the serving cell for counting the size of </w:t>
            </w:r>
            <w:r w:rsidRPr="00182EE2">
              <w:rPr>
                <w:strike/>
                <w:color w:val="FF0000"/>
                <w:lang w:eastAsia="ja-JP"/>
              </w:rPr>
              <w:t>one or both</w:t>
            </w:r>
            <w:r w:rsidRPr="00182EE2">
              <w:rPr>
                <w:color w:val="FF0000"/>
                <w:lang w:eastAsia="ja-JP"/>
              </w:rPr>
              <w:t xml:space="preserve"> </w:t>
            </w:r>
            <w:r w:rsidRPr="00182EE2">
              <w:rPr>
                <w:lang w:eastAsia="ja-JP"/>
              </w:rPr>
              <w:t xml:space="preserve">DCI format 0_3 and DCI format 1_3 as defined in Clause 10.1 of [5, TS38.213], or if the total number of different DCI sizes with C-RNTI configured to monitor is more than 3 for the cell after applying the above steps and the cell is the serving cell for counting the size of </w:t>
            </w:r>
            <w:r w:rsidRPr="00182EE2">
              <w:rPr>
                <w:strike/>
                <w:color w:val="FF0000"/>
                <w:lang w:eastAsia="ja-JP"/>
              </w:rPr>
              <w:t>one or both</w:t>
            </w:r>
            <w:r w:rsidRPr="00182EE2">
              <w:rPr>
                <w:color w:val="FF0000"/>
                <w:lang w:eastAsia="ja-JP"/>
              </w:rPr>
              <w:t xml:space="preserve"> </w:t>
            </w:r>
            <w:r w:rsidRPr="00182EE2">
              <w:rPr>
                <w:lang w:eastAsia="ja-JP"/>
              </w:rPr>
              <w:t>DCI format 0_3 and DCI format 1_3 as defined in Clause 10.1 of [5, TS38.213]</w:t>
            </w:r>
          </w:p>
        </w:tc>
      </w:tr>
    </w:tbl>
    <w:p w14:paraId="414F3D41" w14:textId="77777777" w:rsidR="00BA7054" w:rsidRPr="00182EE2" w:rsidRDefault="00BA7054" w:rsidP="00BA7054">
      <w:pPr>
        <w:rPr>
          <w:lang w:eastAsia="ja-JP"/>
        </w:rPr>
      </w:pPr>
    </w:p>
    <w:p w14:paraId="17EDBA63" w14:textId="77777777" w:rsidR="00BA7054" w:rsidRDefault="00BA7054" w:rsidP="00BA7054">
      <w:pPr>
        <w:pStyle w:val="af2"/>
        <w:numPr>
          <w:ilvl w:val="0"/>
          <w:numId w:val="32"/>
        </w:numPr>
        <w:ind w:firstLineChars="0"/>
        <w:rPr>
          <w:b/>
          <w:i/>
        </w:rPr>
      </w:pPr>
      <w:r w:rsidRPr="003B1B85">
        <w:rPr>
          <w:b/>
          <w:i/>
        </w:rPr>
        <w:t xml:space="preserve">When the bit length of a scheduled cell is less than the Type-1A field length in the DCI 1_3/0_3, corresponding LSB bits </w:t>
      </w:r>
      <w:r>
        <w:rPr>
          <w:b/>
          <w:i/>
        </w:rPr>
        <w:t xml:space="preserve">can be applied </w:t>
      </w:r>
      <w:r w:rsidRPr="003B1B85">
        <w:rPr>
          <w:b/>
          <w:i/>
        </w:rPr>
        <w:t>to a scheduled cell</w:t>
      </w:r>
      <w:r>
        <w:rPr>
          <w:b/>
          <w:i/>
        </w:rPr>
        <w:t>.</w:t>
      </w:r>
    </w:p>
    <w:p w14:paraId="16141E4A" w14:textId="77777777" w:rsidR="00BA7054" w:rsidRPr="004817E1" w:rsidRDefault="00BA7054" w:rsidP="00BA7054">
      <w:pPr>
        <w:pStyle w:val="af2"/>
        <w:numPr>
          <w:ilvl w:val="0"/>
          <w:numId w:val="32"/>
        </w:numPr>
        <w:ind w:firstLineChars="0"/>
        <w:rPr>
          <w:b/>
          <w:i/>
        </w:rPr>
      </w:pPr>
      <w:r w:rsidRPr="004817E1">
        <w:rPr>
          <w:b/>
          <w:i/>
        </w:rPr>
        <w:t xml:space="preserve">When the bit length of Type-1A field, </w:t>
      </w:r>
      <m:oMath>
        <m:sSub>
          <m:sSubPr>
            <m:ctrlPr>
              <w:rPr>
                <w:rStyle w:val="aff0"/>
                <w:rFonts w:ascii="Cambria Math" w:hAnsi="Cambria Math"/>
                <w:b/>
                <w:i/>
                <w:color w:val="000000" w:themeColor="text1"/>
              </w:rPr>
            </m:ctrlPr>
          </m:sSubPr>
          <m:e>
            <m:r>
              <m:rPr>
                <m:sty m:val="bi"/>
              </m:rPr>
              <w:rPr>
                <w:rStyle w:val="aff0"/>
                <w:rFonts w:ascii="Cambria Math" w:hAnsi="Cambria Math"/>
                <w:color w:val="000000" w:themeColor="text1"/>
              </w:rPr>
              <m:t>M</m:t>
            </m:r>
          </m:e>
          <m:sub>
            <m:r>
              <m:rPr>
                <m:sty m:val="bi"/>
              </m:rPr>
              <w:rPr>
                <w:rStyle w:val="aff0"/>
                <w:rFonts w:ascii="Cambria Math" w:hAnsi="Cambria Math"/>
                <w:color w:val="000000" w:themeColor="text1"/>
              </w:rPr>
              <m:t>s</m:t>
            </m:r>
          </m:sub>
        </m:sSub>
        <m:d>
          <m:dPr>
            <m:ctrlPr>
              <w:rPr>
                <w:rStyle w:val="aff0"/>
                <w:rFonts w:ascii="Cambria Math" w:hAnsi="Cambria Math"/>
                <w:b/>
                <w:i/>
                <w:color w:val="000000" w:themeColor="text1"/>
              </w:rPr>
            </m:ctrlPr>
          </m:dPr>
          <m:e>
            <m:r>
              <m:rPr>
                <m:sty m:val="bi"/>
              </m:rPr>
              <w:rPr>
                <w:rStyle w:val="aff0"/>
                <w:rFonts w:ascii="Cambria Math" w:hAnsi="Cambria Math"/>
                <w:color w:val="000000" w:themeColor="text1"/>
              </w:rPr>
              <m:t>r</m:t>
            </m:r>
          </m:e>
        </m:d>
      </m:oMath>
      <w:r w:rsidRPr="004817E1">
        <w:rPr>
          <w:b/>
          <w:i/>
          <w:color w:val="000000" w:themeColor="text1"/>
          <w:lang w:eastAsia="zh-CN"/>
        </w:rPr>
        <w:t xml:space="preserve"> is based on the current active BWP.</w:t>
      </w:r>
    </w:p>
    <w:p w14:paraId="1CDACAD0" w14:textId="77777777" w:rsidR="00BA7054" w:rsidRPr="00A1599D" w:rsidRDefault="00BA7054" w:rsidP="00BA7054">
      <w:pPr>
        <w:pStyle w:val="af2"/>
        <w:numPr>
          <w:ilvl w:val="0"/>
          <w:numId w:val="32"/>
        </w:numPr>
        <w:ind w:firstLineChars="0"/>
        <w:rPr>
          <w:b/>
          <w:i/>
        </w:rPr>
      </w:pPr>
      <w:r>
        <w:rPr>
          <w:b/>
          <w:i/>
        </w:rPr>
        <w:t xml:space="preserve">Adopt </w:t>
      </w:r>
      <w:r w:rsidRPr="00A1599D">
        <w:rPr>
          <w:b/>
          <w:i/>
        </w:rPr>
        <w:t xml:space="preserve">TP </w:t>
      </w:r>
      <w:r>
        <w:rPr>
          <w:b/>
          <w:i/>
        </w:rPr>
        <w:t>2 for</w:t>
      </w:r>
      <w:r w:rsidRPr="00A1599D">
        <w:rPr>
          <w:b/>
          <w:i/>
        </w:rPr>
        <w:t xml:space="preserve"> Precoding information and number of layers</w:t>
      </w:r>
      <w:r>
        <w:rPr>
          <w:b/>
          <w:i/>
        </w:rPr>
        <w:t xml:space="preserve"> to clarify </w:t>
      </w:r>
      <w:r w:rsidRPr="00A1599D">
        <w:rPr>
          <w:b/>
          <w:i/>
        </w:rPr>
        <w:t>PUSCH scheduled by DCI format 0_</w:t>
      </w:r>
      <w:r>
        <w:rPr>
          <w:b/>
          <w:i/>
        </w:rPr>
        <w:t>3</w:t>
      </w:r>
      <w:r w:rsidRPr="00A1599D">
        <w:rPr>
          <w:b/>
          <w:i/>
        </w:rPr>
        <w:t xml:space="preserve"> is </w:t>
      </w:r>
      <w:r>
        <w:rPr>
          <w:b/>
          <w:i/>
        </w:rPr>
        <w:t xml:space="preserve">only </w:t>
      </w:r>
      <w:r w:rsidRPr="00A1599D">
        <w:rPr>
          <w:b/>
          <w:i/>
        </w:rPr>
        <w:t>associated with the first SRS resource set</w:t>
      </w:r>
      <w:r>
        <w:rPr>
          <w:b/>
          <w:i/>
        </w:rPr>
        <w:t>.</w:t>
      </w:r>
    </w:p>
    <w:tbl>
      <w:tblPr>
        <w:tblStyle w:val="ad"/>
        <w:tblW w:w="0" w:type="auto"/>
        <w:tblLook w:val="04A0" w:firstRow="1" w:lastRow="0" w:firstColumn="1" w:lastColumn="0" w:noHBand="0" w:noVBand="1"/>
      </w:tblPr>
      <w:tblGrid>
        <w:gridCol w:w="9307"/>
      </w:tblGrid>
      <w:tr w:rsidR="00BA7054" w14:paraId="784924F8" w14:textId="77777777" w:rsidTr="00151836">
        <w:tc>
          <w:tcPr>
            <w:tcW w:w="9630" w:type="dxa"/>
          </w:tcPr>
          <w:p w14:paraId="10A33D72" w14:textId="77777777" w:rsidR="00BA7054" w:rsidRPr="00ED4AF8" w:rsidRDefault="00BA7054" w:rsidP="00151836">
            <w:pPr>
              <w:pStyle w:val="B2"/>
              <w:ind w:firstLine="0"/>
              <w:jc w:val="both"/>
              <w:rPr>
                <w:lang w:eastAsia="zh-CN"/>
              </w:rPr>
            </w:pPr>
            <w:r w:rsidRPr="00ED4AF8">
              <w:rPr>
                <w:rFonts w:hint="eastAsia"/>
                <w:lang w:eastAsia="zh-CN"/>
              </w:rPr>
              <w:t>For</w:t>
            </w:r>
            <w:r w:rsidRPr="00ED4AF8">
              <w:rPr>
                <w:lang w:eastAsia="zh-CN"/>
              </w:rPr>
              <w:t xml:space="preserve"> the higher layer parameter </w:t>
            </w:r>
            <w:r w:rsidRPr="00ED4AF8">
              <w:rPr>
                <w:i/>
                <w:lang w:eastAsia="zh-CN"/>
              </w:rPr>
              <w:t>txConfig=codebook</w:t>
            </w:r>
            <w:r w:rsidRPr="00ED4AF8">
              <w:rPr>
                <w:lang w:eastAsia="zh-CN"/>
              </w:rPr>
              <w:t xml:space="preserve">, if </w:t>
            </w:r>
            <w:r w:rsidRPr="00ED4AF8">
              <w:rPr>
                <w:i/>
                <w:iCs/>
              </w:rPr>
              <w:t>ul-FullPowerTransmission</w:t>
            </w:r>
            <w:r w:rsidRPr="00ED4AF8">
              <w:rPr>
                <w:lang w:eastAsia="zh-CN"/>
              </w:rPr>
              <w:t xml:space="preserve"> is configured to </w:t>
            </w:r>
            <w:r w:rsidRPr="00ED4AF8">
              <w:rPr>
                <w:i/>
                <w:iCs/>
              </w:rPr>
              <w:t>fullpowerMode2</w:t>
            </w:r>
            <w:r w:rsidRPr="00ED4AF8">
              <w:rPr>
                <w:lang w:eastAsia="zh-CN"/>
              </w:rPr>
              <w:t xml:space="preserve">, </w:t>
            </w:r>
            <w:r w:rsidRPr="00ED4AF8">
              <w:rPr>
                <w:i/>
              </w:rPr>
              <w:t>maxRank</w:t>
            </w:r>
            <w:r w:rsidRPr="00ED4AF8">
              <w:rPr>
                <w:i/>
                <w:lang w:eastAsia="zh-CN"/>
              </w:rPr>
              <w:t xml:space="preserve"> </w:t>
            </w:r>
            <w:r w:rsidRPr="00ED4AF8">
              <w:rPr>
                <w:lang w:eastAsia="zh-CN"/>
              </w:rPr>
              <w:t xml:space="preserve">is configured to be larger than 2, and at least one SRS resource with 4 antenna ports is configured in the </w:t>
            </w:r>
            <w:r>
              <w:rPr>
                <w:color w:val="FF0000"/>
                <w:lang w:eastAsia="zh-CN"/>
              </w:rPr>
              <w:t xml:space="preserve">first </w:t>
            </w:r>
            <w:r w:rsidRPr="00ED4AF8">
              <w:rPr>
                <w:lang w:eastAsia="zh-CN"/>
              </w:rPr>
              <w:t>SRS resource set</w:t>
            </w:r>
            <w:r w:rsidRPr="00F02AE8">
              <w:rPr>
                <w:strike/>
                <w:color w:val="FF0000"/>
                <w:lang w:eastAsia="zh-CN"/>
              </w:rPr>
              <w:t xml:space="preserve"> indicated by SRS resource set indicator field if present, otherwise in an SRS resource set </w:t>
            </w:r>
            <w:r w:rsidRPr="00F02AE8">
              <w:rPr>
                <w:lang w:eastAsia="zh-CN"/>
              </w:rPr>
              <w:t>with usage set to 'codebook'</w:t>
            </w:r>
            <w:r w:rsidRPr="00ED4AF8">
              <w:rPr>
                <w:lang w:eastAsia="zh-CN"/>
              </w:rPr>
              <w:t>, and an SRS resource with 2 antenna ports is indicated via SRI in the same SRS resource set, then Table 7.3.1.1.2-4 is used.</w:t>
            </w:r>
          </w:p>
          <w:p w14:paraId="6178F483" w14:textId="77777777" w:rsidR="00BA7054" w:rsidRPr="00C548C9" w:rsidRDefault="00BA7054" w:rsidP="00151836">
            <w:pPr>
              <w:pStyle w:val="B2"/>
              <w:ind w:firstLine="0"/>
              <w:jc w:val="both"/>
              <w:rPr>
                <w:lang w:eastAsia="zh-CN"/>
              </w:rPr>
            </w:pPr>
            <w:r w:rsidRPr="00ED4AF8">
              <w:rPr>
                <w:lang w:eastAsia="zh-CN"/>
              </w:rPr>
              <w:t xml:space="preserve">For the higher layer parameter </w:t>
            </w:r>
            <w:r w:rsidRPr="00ED4AF8">
              <w:rPr>
                <w:i/>
              </w:rPr>
              <w:t>txConfig</w:t>
            </w:r>
            <w:r w:rsidRPr="00ED4AF8">
              <w:rPr>
                <w:rFonts w:hint="eastAsia"/>
                <w:i/>
                <w:lang w:eastAsia="zh-CN"/>
              </w:rPr>
              <w:t xml:space="preserve"> = </w:t>
            </w:r>
            <w:r w:rsidRPr="00ED4AF8">
              <w:rPr>
                <w:i/>
                <w:lang w:eastAsia="zh-CN"/>
              </w:rPr>
              <w:t>code</w:t>
            </w:r>
            <w:r w:rsidRPr="00ED4AF8">
              <w:rPr>
                <w:rFonts w:hint="eastAsia"/>
                <w:i/>
                <w:lang w:eastAsia="zh-CN"/>
              </w:rPr>
              <w:t>b</w:t>
            </w:r>
            <w:r w:rsidRPr="00ED4AF8">
              <w:rPr>
                <w:i/>
                <w:lang w:eastAsia="zh-CN"/>
              </w:rPr>
              <w:t>ook</w:t>
            </w:r>
            <w:r w:rsidRPr="00ED4AF8">
              <w:rPr>
                <w:lang w:eastAsia="zh-CN"/>
              </w:rPr>
              <w:t xml:space="preserve">, if different SRS resources with different number of antenna ports are configured, the bitwidth is determined according to the maximum number of ports in an SRS resource among the configured SRS resources </w:t>
            </w:r>
            <w:r w:rsidRPr="00ED4AF8">
              <w:t xml:space="preserve">in </w:t>
            </w:r>
            <w:r w:rsidRPr="00F02AE8">
              <w:rPr>
                <w:strike/>
                <w:color w:val="FF0000"/>
              </w:rPr>
              <w:t>all</w:t>
            </w:r>
            <w:r w:rsidRPr="00ED4AF8">
              <w:t xml:space="preserve"> </w:t>
            </w:r>
            <w:r w:rsidRPr="00F02AE8">
              <w:rPr>
                <w:color w:val="FF0000"/>
              </w:rPr>
              <w:t xml:space="preserve">the first </w:t>
            </w:r>
            <w:r w:rsidRPr="00ED4AF8">
              <w:t>SRS resource set(s) with usage set to 'codebook'</w:t>
            </w:r>
            <w:r w:rsidRPr="00ED4AF8">
              <w:rPr>
                <w:lang w:eastAsia="zh-CN"/>
              </w:rPr>
              <w:t xml:space="preserve">. If the number of ports for a configured SRS resource </w:t>
            </w:r>
            <w:r w:rsidRPr="00ED4AF8">
              <w:t>in the set</w:t>
            </w:r>
            <w:r w:rsidRPr="00ED4AF8">
              <w:rPr>
                <w:lang w:eastAsia="zh-CN"/>
              </w:rPr>
              <w:t xml:space="preserve"> is less than the </w:t>
            </w:r>
            <w:r w:rsidRPr="00ED4AF8">
              <w:rPr>
                <w:lang w:eastAsia="zh-CN"/>
              </w:rPr>
              <w:lastRenderedPageBreak/>
              <w:t xml:space="preserve">maximum number of ports in an SRS resource among the configured SRS resources, </w:t>
            </w:r>
            <w:r w:rsidRPr="00ED4AF8">
              <w:rPr>
                <w:rFonts w:eastAsia="等线"/>
                <w:lang w:eastAsia="zh-CN"/>
              </w:rPr>
              <w:t xml:space="preserve">a number of </w:t>
            </w:r>
            <w:r w:rsidRPr="00ED4AF8">
              <w:rPr>
                <w:rFonts w:eastAsia="MS Mincho"/>
                <w:kern w:val="2"/>
              </w:rPr>
              <w:t xml:space="preserve">most significant bits with value set to '0' are inserted </w:t>
            </w:r>
            <w:r w:rsidRPr="00ED4AF8">
              <w:rPr>
                <w:rFonts w:eastAsia="等线"/>
                <w:lang w:eastAsia="zh-CN"/>
              </w:rPr>
              <w:t>to the field</w:t>
            </w:r>
            <w:r w:rsidRPr="00ED4AF8">
              <w:rPr>
                <w:lang w:eastAsia="zh-CN"/>
              </w:rPr>
              <w:t xml:space="preserve">. </w:t>
            </w:r>
          </w:p>
        </w:tc>
      </w:tr>
    </w:tbl>
    <w:p w14:paraId="291C4710" w14:textId="77777777" w:rsidR="00BA7054" w:rsidRDefault="00BA7054" w:rsidP="00BA7054">
      <w:pPr>
        <w:rPr>
          <w:lang w:eastAsia="zh-CN"/>
        </w:rPr>
      </w:pPr>
    </w:p>
    <w:p w14:paraId="3CDF0C27" w14:textId="77777777" w:rsidR="00BA7054" w:rsidRPr="003F050E" w:rsidRDefault="00BA7054" w:rsidP="00BA7054">
      <w:pPr>
        <w:pStyle w:val="af2"/>
        <w:numPr>
          <w:ilvl w:val="0"/>
          <w:numId w:val="32"/>
        </w:numPr>
        <w:ind w:firstLineChars="0"/>
        <w:rPr>
          <w:b/>
          <w:i/>
        </w:rPr>
      </w:pPr>
      <w:r w:rsidRPr="003F050E">
        <w:rPr>
          <w:b/>
          <w:i/>
        </w:rPr>
        <w:t>Minimum applicable scheduling offset indicator can be Type-1A field</w:t>
      </w:r>
      <w:r>
        <w:rPr>
          <w:b/>
          <w:i/>
        </w:rPr>
        <w:t>, 0 or 1 bit.</w:t>
      </w:r>
    </w:p>
    <w:p w14:paraId="53E1F7C1" w14:textId="77777777" w:rsidR="00BA7054" w:rsidRPr="00A6564A" w:rsidRDefault="00BA7054" w:rsidP="00BA7054">
      <w:pPr>
        <w:pStyle w:val="af2"/>
        <w:numPr>
          <w:ilvl w:val="0"/>
          <w:numId w:val="32"/>
        </w:numPr>
        <w:ind w:firstLineChars="0"/>
        <w:rPr>
          <w:b/>
          <w:i/>
        </w:rPr>
      </w:pPr>
      <w:r>
        <w:rPr>
          <w:b/>
          <w:i/>
        </w:rPr>
        <w:t xml:space="preserve">Adopt TP3 for </w:t>
      </w:r>
      <w:r w:rsidRPr="00A6564A">
        <w:rPr>
          <w:b/>
          <w:i/>
        </w:rPr>
        <w:t>ChannelAccess-CPext-CAPC</w:t>
      </w:r>
      <w:r>
        <w:rPr>
          <w:b/>
          <w:i/>
        </w:rPr>
        <w:t>.</w:t>
      </w:r>
    </w:p>
    <w:tbl>
      <w:tblPr>
        <w:tblStyle w:val="ad"/>
        <w:tblW w:w="0" w:type="auto"/>
        <w:tblLook w:val="04A0" w:firstRow="1" w:lastRow="0" w:firstColumn="1" w:lastColumn="0" w:noHBand="0" w:noVBand="1"/>
      </w:tblPr>
      <w:tblGrid>
        <w:gridCol w:w="9307"/>
      </w:tblGrid>
      <w:tr w:rsidR="00BA7054" w14:paraId="24762CEB" w14:textId="77777777" w:rsidTr="00F229C0">
        <w:tc>
          <w:tcPr>
            <w:tcW w:w="9307" w:type="dxa"/>
          </w:tcPr>
          <w:p w14:paraId="1EEA7ACF" w14:textId="77777777" w:rsidR="00BA7054" w:rsidRPr="00A6564A" w:rsidRDefault="00BA7054" w:rsidP="00151836">
            <w:pPr>
              <w:pStyle w:val="B1"/>
              <w:jc w:val="both"/>
              <w:rPr>
                <w:lang w:eastAsia="zh-CN"/>
              </w:rPr>
            </w:pPr>
            <w:r w:rsidRPr="00ED4AF8">
              <w:rPr>
                <w:rFonts w:hint="eastAsia"/>
                <w:lang w:eastAsia="zh-CN"/>
              </w:rPr>
              <w:t>-</w:t>
            </w:r>
            <w:r w:rsidRPr="00ED4AF8">
              <w:rPr>
                <w:rFonts w:hint="eastAsia"/>
                <w:lang w:eastAsia="zh-CN"/>
              </w:rPr>
              <w:tab/>
            </w:r>
            <w:r w:rsidRPr="00ED4AF8">
              <w:rPr>
                <w:lang w:eastAsia="zh-CN"/>
              </w:rPr>
              <w:t>ChannelAccess-CPext-CAPC</w:t>
            </w:r>
            <w:r w:rsidRPr="00ED4AF8">
              <w:t xml:space="preserve"> –</w:t>
            </w:r>
            <m:oMath>
              <m:r>
                <w:rPr>
                  <w:rStyle w:val="aff0"/>
                  <w:rFonts w:ascii="Cambria Math" w:eastAsia="????" w:hAnsi="Cambria Math"/>
                </w:rPr>
                <m:t xml:space="preserve"> </m:t>
              </m:r>
              <m:func>
                <m:funcPr>
                  <m:ctrlPr>
                    <w:rPr>
                      <w:rStyle w:val="aff0"/>
                      <w:rFonts w:ascii="Cambria Math" w:eastAsia="????" w:hAnsi="Cambria Math"/>
                      <w:color w:val="000000" w:themeColor="text1"/>
                    </w:rPr>
                  </m:ctrlPr>
                </m:funcPr>
                <m:fName>
                  <m:limLow>
                    <m:limLowPr>
                      <m:ctrlPr>
                        <w:rPr>
                          <w:rStyle w:val="aff0"/>
                          <w:rFonts w:ascii="Cambria Math" w:eastAsia="????" w:hAnsi="Cambria Math"/>
                          <w:color w:val="000000" w:themeColor="text1"/>
                        </w:rPr>
                      </m:ctrlPr>
                    </m:limLowPr>
                    <m:e>
                      <m:r>
                        <m:rPr>
                          <m:sty m:val="p"/>
                        </m:rPr>
                        <w:rPr>
                          <w:rStyle w:val="aff0"/>
                          <w:rFonts w:ascii="Cambria Math" w:eastAsia="????" w:hAnsi="Cambria Math"/>
                          <w:color w:val="000000" w:themeColor="text1"/>
                        </w:rPr>
                        <m:t>max</m:t>
                      </m:r>
                    </m:e>
                    <m:lim>
                      <m:r>
                        <w:rPr>
                          <w:rStyle w:val="aff0"/>
                          <w:rFonts w:ascii="Cambria Math" w:eastAsia="????" w:hAnsi="Cambria Math"/>
                          <w:color w:val="000000" w:themeColor="text1"/>
                        </w:rPr>
                        <m:t>r∈{1,2,…,</m:t>
                      </m:r>
                      <m:sSubSup>
                        <m:sSubSupPr>
                          <m:ctrlPr>
                            <w:rPr>
                              <w:rFonts w:ascii="Cambria Math" w:hAnsi="Cambria Math"/>
                              <w:color w:val="000000" w:themeColor="text1"/>
                              <w:lang w:val="nb-NO"/>
                            </w:rPr>
                          </m:ctrlPr>
                        </m:sSubSupPr>
                        <m:e>
                          <m:r>
                            <w:rPr>
                              <w:rFonts w:ascii="Cambria Math" w:hAnsi="Cambria Math"/>
                              <w:color w:val="000000" w:themeColor="text1"/>
                              <w:lang w:val="nb-NO"/>
                            </w:rPr>
                            <m:t>N</m:t>
                          </m:r>
                        </m:e>
                        <m:sub>
                          <m:r>
                            <w:rPr>
                              <w:rFonts w:ascii="Cambria Math" w:hAnsi="Cambria Math"/>
                              <w:color w:val="000000" w:themeColor="text1"/>
                              <w:lang w:val="nb-NO"/>
                            </w:rPr>
                            <m:t>cell</m:t>
                          </m:r>
                        </m:sub>
                        <m:sup>
                          <m:r>
                            <w:rPr>
                              <w:rFonts w:ascii="Cambria Math" w:hAnsi="Cambria Math"/>
                              <w:color w:val="000000" w:themeColor="text1"/>
                              <w:lang w:val="nb-NO"/>
                            </w:rPr>
                            <m:t>2</m:t>
                          </m:r>
                        </m:sup>
                      </m:sSubSup>
                      <m:r>
                        <w:rPr>
                          <w:rFonts w:ascii="Cambria Math" w:hAnsi="Cambria Math"/>
                          <w:color w:val="000000" w:themeColor="text1"/>
                          <w:lang w:val="nb-NO"/>
                        </w:rPr>
                        <m:t>}</m:t>
                      </m:r>
                    </m:lim>
                  </m:limLow>
                </m:fName>
                <m:e>
                  <m:sSub>
                    <m:sSubPr>
                      <m:ctrlPr>
                        <w:rPr>
                          <w:rStyle w:val="aff0"/>
                          <w:rFonts w:ascii="Cambria Math" w:eastAsia="????" w:hAnsi="Cambria Math"/>
                          <w:i/>
                          <w:color w:val="000000" w:themeColor="text1"/>
                        </w:rPr>
                      </m:ctrlPr>
                    </m:sSubPr>
                    <m:e>
                      <m:r>
                        <w:rPr>
                          <w:rStyle w:val="aff0"/>
                          <w:rFonts w:ascii="Cambria Math" w:eastAsia="????" w:hAnsi="Cambria Math"/>
                          <w:color w:val="000000" w:themeColor="text1"/>
                        </w:rPr>
                        <m:t>M</m:t>
                      </m:r>
                    </m:e>
                    <m:sub>
                      <m:r>
                        <w:rPr>
                          <w:rStyle w:val="aff0"/>
                          <w:rFonts w:ascii="Cambria Math" w:eastAsia="????" w:hAnsi="Cambria Math"/>
                          <w:color w:val="000000" w:themeColor="text1"/>
                        </w:rPr>
                        <m:t>c</m:t>
                      </m:r>
                    </m:sub>
                  </m:sSub>
                  <m:d>
                    <m:dPr>
                      <m:ctrlPr>
                        <w:rPr>
                          <w:rStyle w:val="aff0"/>
                          <w:rFonts w:ascii="Cambria Math" w:eastAsia="????" w:hAnsi="Cambria Math"/>
                          <w:i/>
                          <w:color w:val="000000" w:themeColor="text1"/>
                        </w:rPr>
                      </m:ctrlPr>
                    </m:dPr>
                    <m:e>
                      <m:r>
                        <w:rPr>
                          <w:rStyle w:val="aff0"/>
                          <w:rFonts w:ascii="Cambria Math" w:eastAsia="????" w:hAnsi="Cambria Math"/>
                          <w:color w:val="000000" w:themeColor="text1"/>
                        </w:rPr>
                        <m:t>r</m:t>
                      </m:r>
                    </m:e>
                  </m:d>
                </m:e>
              </m:func>
              <m:r>
                <w:rPr>
                  <w:rStyle w:val="aff0"/>
                  <w:rFonts w:ascii="Cambria Math" w:eastAsia="????" w:hAnsi="Cambria Math"/>
                </w:rPr>
                <m:t xml:space="preserve"> </m:t>
              </m:r>
            </m:oMath>
            <w:r w:rsidRPr="002625EB">
              <w:rPr>
                <w:rFonts w:hint="eastAsia"/>
                <w:lang w:eastAsia="zh-CN"/>
              </w:rPr>
              <w:t>bits</w:t>
            </w:r>
            <w:r>
              <w:rPr>
                <w:lang w:eastAsia="zh-CN"/>
              </w:rPr>
              <w:t xml:space="preserve"> applying to the scheduled cells with </w:t>
            </w:r>
            <m:oMath>
              <m:sSub>
                <m:sSubPr>
                  <m:ctrlPr>
                    <w:rPr>
                      <w:rStyle w:val="aff0"/>
                      <w:rFonts w:ascii="Cambria Math" w:eastAsia="????" w:hAnsi="Cambria Math"/>
                      <w:i/>
                      <w:color w:val="000000" w:themeColor="text1"/>
                    </w:rPr>
                  </m:ctrlPr>
                </m:sSubPr>
                <m:e>
                  <m:r>
                    <w:rPr>
                      <w:rStyle w:val="aff0"/>
                      <w:rFonts w:ascii="Cambria Math" w:eastAsia="????" w:hAnsi="Cambria Math"/>
                      <w:color w:val="000000" w:themeColor="text1"/>
                    </w:rPr>
                    <m:t>M</m:t>
                  </m:r>
                </m:e>
                <m:sub>
                  <m:r>
                    <w:rPr>
                      <w:rStyle w:val="aff0"/>
                      <w:rFonts w:ascii="Cambria Math" w:eastAsia="????" w:hAnsi="Cambria Math"/>
                      <w:color w:val="000000" w:themeColor="text1"/>
                    </w:rPr>
                    <m:t>c</m:t>
                  </m:r>
                </m:sub>
              </m:sSub>
              <m:d>
                <m:dPr>
                  <m:ctrlPr>
                    <w:rPr>
                      <w:rStyle w:val="aff0"/>
                      <w:rFonts w:ascii="Cambria Math" w:eastAsia="????" w:hAnsi="Cambria Math"/>
                      <w:i/>
                      <w:color w:val="000000" w:themeColor="text1"/>
                    </w:rPr>
                  </m:ctrlPr>
                </m:dPr>
                <m:e>
                  <m:r>
                    <w:rPr>
                      <w:rStyle w:val="aff0"/>
                      <w:rFonts w:ascii="Cambria Math" w:eastAsia="????" w:hAnsi="Cambria Math"/>
                      <w:color w:val="000000" w:themeColor="text1"/>
                    </w:rPr>
                    <m:t>r</m:t>
                  </m:r>
                </m:e>
              </m:d>
              <m:r>
                <w:rPr>
                  <w:rStyle w:val="aff0"/>
                  <w:rFonts w:ascii="Cambria Math" w:eastAsia="????" w:hAnsi="Cambria Math"/>
                  <w:color w:val="000000" w:themeColor="text1"/>
                </w:rPr>
                <m:t>&gt;0</m:t>
              </m:r>
            </m:oMath>
            <w:r>
              <w:rPr>
                <w:lang w:eastAsia="zh-CN"/>
              </w:rPr>
              <w:t xml:space="preserve"> independently, where </w:t>
            </w:r>
            <m:oMath>
              <m:sSubSup>
                <m:sSubSupPr>
                  <m:ctrlPr>
                    <w:rPr>
                      <w:rFonts w:ascii="Cambria Math" w:hAnsi="Cambria Math"/>
                      <w:strike/>
                      <w:color w:val="FF0000"/>
                      <w:lang w:val="nb-NO"/>
                    </w:rPr>
                  </m:ctrlPr>
                </m:sSubSupPr>
                <m:e>
                  <m:r>
                    <w:rPr>
                      <w:rFonts w:ascii="Cambria Math" w:hAnsi="Cambria Math"/>
                      <w:strike/>
                      <w:color w:val="FF0000"/>
                      <w:lang w:val="nb-NO"/>
                    </w:rPr>
                    <m:t>N</m:t>
                  </m:r>
                </m:e>
                <m:sub>
                  <m:r>
                    <w:rPr>
                      <w:rFonts w:ascii="Cambria Math" w:hAnsi="Cambria Math"/>
                      <w:strike/>
                      <w:color w:val="FF0000"/>
                      <w:lang w:val="nb-NO"/>
                    </w:rPr>
                    <m:t>cell</m:t>
                  </m:r>
                </m:sub>
                <m:sup>
                  <m:r>
                    <w:rPr>
                      <w:rFonts w:ascii="Cambria Math" w:hAnsi="Cambria Math"/>
                      <w:strike/>
                      <w:color w:val="FF0000"/>
                      <w:lang w:val="nb-NO"/>
                    </w:rPr>
                    <m:t>2</m:t>
                  </m:r>
                </m:sup>
              </m:sSubSup>
            </m:oMath>
            <w:r w:rsidRPr="00A6564A">
              <w:rPr>
                <w:color w:val="FF0000"/>
                <w:lang w:eastAsia="zh-CN"/>
              </w:rPr>
              <w:t xml:space="preserve"> </w:t>
            </w:r>
            <m:oMath>
              <m:sSubSup>
                <m:sSubSupPr>
                  <m:ctrlPr>
                    <w:rPr>
                      <w:rFonts w:ascii="Cambria Math" w:hAnsi="Cambria Math"/>
                      <w:color w:val="FF0000"/>
                      <w:lang w:val="nb-NO"/>
                    </w:rPr>
                  </m:ctrlPr>
                </m:sSubSupPr>
                <m:e>
                  <m:r>
                    <w:rPr>
                      <w:rFonts w:ascii="Cambria Math" w:hAnsi="Cambria Math"/>
                      <w:color w:val="FF0000"/>
                      <w:lang w:val="nb-NO"/>
                    </w:rPr>
                    <m:t>N</m:t>
                  </m:r>
                </m:e>
                <m:sub>
                  <m:r>
                    <w:rPr>
                      <w:rFonts w:ascii="Cambria Math" w:hAnsi="Cambria Math"/>
                      <w:color w:val="FF0000"/>
                      <w:lang w:val="nb-NO"/>
                    </w:rPr>
                    <m:t>cell</m:t>
                  </m:r>
                </m:sub>
                <m:sup>
                  <m:r>
                    <w:rPr>
                      <w:rFonts w:ascii="Cambria Math" w:hAnsi="Cambria Math"/>
                      <w:color w:val="FF0000"/>
                      <w:lang w:val="nb-NO"/>
                    </w:rPr>
                    <m:t>UL, 2</m:t>
                  </m:r>
                </m:sup>
              </m:sSubSup>
            </m:oMath>
            <w:r>
              <w:rPr>
                <w:lang w:eastAsia="zh-CN"/>
              </w:rPr>
              <w:t xml:space="preserve">is the number of cells configured by higher layer parameter </w:t>
            </w:r>
            <w:r w:rsidRPr="006B343D">
              <w:rPr>
                <w:i/>
                <w:lang w:eastAsia="zh-CN"/>
              </w:rPr>
              <w:t>ScheduledCell-ListDCI-0-3</w:t>
            </w:r>
            <w:r w:rsidRPr="005470AE">
              <w:rPr>
                <w:color w:val="000000" w:themeColor="text1"/>
                <w:lang w:eastAsia="zh-CN"/>
              </w:rPr>
              <w:t xml:space="preserve"> </w:t>
            </w:r>
            <w:r>
              <w:rPr>
                <w:lang w:eastAsia="zh-CN"/>
              </w:rPr>
              <w:t xml:space="preserve">in the scheduled cell set, </w:t>
            </w:r>
            <m:oMath>
              <m:r>
                <w:rPr>
                  <w:rStyle w:val="aff0"/>
                  <w:rFonts w:ascii="Cambria Math" w:eastAsia="????" w:hAnsi="Cambria Math"/>
                </w:rPr>
                <m:t>r</m:t>
              </m:r>
            </m:oMath>
            <w:r>
              <w:rPr>
                <w:lang w:eastAsia="zh-CN"/>
              </w:rPr>
              <w:t xml:space="preserve"> is mapped to the cells according to an ascending order of a serving cell index </w:t>
            </w:r>
            <w:r>
              <w:rPr>
                <w:lang w:val="nb-NO" w:eastAsia="zh-CN"/>
              </w:rPr>
              <w:t xml:space="preserve">with </w:t>
            </w:r>
            <m:oMath>
              <m:r>
                <w:rPr>
                  <w:rStyle w:val="aff0"/>
                  <w:rFonts w:ascii="Cambria Math" w:eastAsia="????" w:hAnsi="Cambria Math"/>
                </w:rPr>
                <m:t>r=1</m:t>
              </m:r>
            </m:oMath>
            <w:r>
              <w:rPr>
                <w:lang w:val="nb-NO" w:eastAsia="zh-CN"/>
              </w:rPr>
              <w:t xml:space="preserve"> corresponding to the cell with the smallest serving cell index</w:t>
            </w:r>
            <w:r>
              <w:rPr>
                <w:lang w:eastAsia="zh-CN"/>
              </w:rPr>
              <w:t xml:space="preserve">, and </w:t>
            </w:r>
            <m:oMath>
              <m:sSub>
                <m:sSubPr>
                  <m:ctrlPr>
                    <w:rPr>
                      <w:rStyle w:val="aff0"/>
                      <w:rFonts w:ascii="Cambria Math" w:eastAsia="????" w:hAnsi="Cambria Math"/>
                      <w:i/>
                      <w:color w:val="000000" w:themeColor="text1"/>
                    </w:rPr>
                  </m:ctrlPr>
                </m:sSubPr>
                <m:e>
                  <m:r>
                    <w:rPr>
                      <w:rStyle w:val="aff0"/>
                      <w:rFonts w:ascii="Cambria Math" w:eastAsia="????" w:hAnsi="Cambria Math"/>
                      <w:color w:val="000000" w:themeColor="text1"/>
                    </w:rPr>
                    <m:t>M</m:t>
                  </m:r>
                </m:e>
                <m:sub>
                  <m:r>
                    <w:rPr>
                      <w:rStyle w:val="aff0"/>
                      <w:rFonts w:ascii="Cambria Math" w:eastAsia="????" w:hAnsi="Cambria Math"/>
                      <w:color w:val="000000" w:themeColor="text1"/>
                    </w:rPr>
                    <m:t>c</m:t>
                  </m:r>
                </m:sub>
              </m:sSub>
              <m:d>
                <m:dPr>
                  <m:ctrlPr>
                    <w:rPr>
                      <w:rStyle w:val="aff0"/>
                      <w:rFonts w:ascii="Cambria Math" w:eastAsia="????" w:hAnsi="Cambria Math"/>
                      <w:i/>
                      <w:color w:val="000000" w:themeColor="text1"/>
                    </w:rPr>
                  </m:ctrlPr>
                </m:dPr>
                <m:e>
                  <m:r>
                    <w:rPr>
                      <w:rStyle w:val="aff0"/>
                      <w:rFonts w:ascii="Cambria Math" w:eastAsia="????" w:hAnsi="Cambria Math"/>
                      <w:color w:val="000000" w:themeColor="text1"/>
                    </w:rPr>
                    <m:t>r</m:t>
                  </m:r>
                </m:e>
              </m:d>
            </m:oMath>
            <w:r>
              <w:rPr>
                <w:lang w:eastAsia="zh-CN"/>
              </w:rPr>
              <w:t xml:space="preserve"> is defined by the following:</w:t>
            </w:r>
          </w:p>
        </w:tc>
      </w:tr>
    </w:tbl>
    <w:p w14:paraId="07C89D06" w14:textId="69343E0C" w:rsidR="00CC56D8" w:rsidRPr="00CC56D8" w:rsidRDefault="00CC56D8" w:rsidP="007E5440"/>
    <w:p w14:paraId="07105DC5" w14:textId="77777777" w:rsidR="00847CD5" w:rsidRPr="00595FD9" w:rsidRDefault="00847CD5" w:rsidP="007E5440">
      <w:pPr>
        <w:pStyle w:val="10"/>
        <w:keepLines/>
        <w:numPr>
          <w:ilvl w:val="0"/>
          <w:numId w:val="5"/>
        </w:numPr>
        <w:pBdr>
          <w:top w:val="single" w:sz="12" w:space="3" w:color="auto"/>
        </w:pBdr>
        <w:tabs>
          <w:tab w:val="num" w:pos="426"/>
        </w:tabs>
        <w:autoSpaceDE/>
        <w:autoSpaceDN/>
        <w:adjustRightInd/>
        <w:snapToGrid/>
        <w:spacing w:before="240" w:after="180"/>
        <w:ind w:left="426" w:hanging="426"/>
        <w:rPr>
          <w:rFonts w:eastAsia="MS Mincho"/>
          <w:b w:val="0"/>
          <w:bCs w:val="0"/>
          <w:sz w:val="36"/>
          <w:szCs w:val="36"/>
          <w:lang w:val="en-GB" w:eastAsia="ja-JP"/>
        </w:rPr>
      </w:pPr>
      <w:r w:rsidRPr="00595FD9">
        <w:rPr>
          <w:rFonts w:eastAsia="MS Mincho"/>
          <w:b w:val="0"/>
          <w:bCs w:val="0"/>
          <w:sz w:val="36"/>
          <w:szCs w:val="36"/>
          <w:lang w:val="en-GB" w:eastAsia="ja-JP"/>
        </w:rPr>
        <w:t>Reference</w:t>
      </w:r>
    </w:p>
    <w:bookmarkEnd w:id="1"/>
    <w:p w14:paraId="4E894F94" w14:textId="13D1C1C6" w:rsidR="001B1492" w:rsidRPr="007E3EDD" w:rsidRDefault="001B1492" w:rsidP="007E5440">
      <w:pPr>
        <w:pStyle w:val="References"/>
        <w:jc w:val="both"/>
        <w:rPr>
          <w:sz w:val="22"/>
          <w:szCs w:val="22"/>
        </w:rPr>
      </w:pPr>
      <w:r w:rsidRPr="007E3EDD">
        <w:rPr>
          <w:sz w:val="22"/>
          <w:szCs w:val="22"/>
        </w:rPr>
        <w:t>3GPP RAN1, RAN1#11</w:t>
      </w:r>
      <w:r w:rsidR="00492493" w:rsidRPr="007E3EDD">
        <w:rPr>
          <w:sz w:val="22"/>
          <w:szCs w:val="22"/>
        </w:rPr>
        <w:t>2b</w:t>
      </w:r>
      <w:r w:rsidRPr="007E3EDD">
        <w:rPr>
          <w:sz w:val="22"/>
          <w:szCs w:val="22"/>
        </w:rPr>
        <w:t>-e, Chairman Notes.</w:t>
      </w:r>
    </w:p>
    <w:p w14:paraId="14C1C243" w14:textId="40ADFCC1" w:rsidR="00216332" w:rsidRPr="007E3EDD" w:rsidRDefault="00216332" w:rsidP="007E5440">
      <w:pPr>
        <w:pStyle w:val="References"/>
        <w:jc w:val="both"/>
        <w:rPr>
          <w:sz w:val="22"/>
          <w:szCs w:val="22"/>
        </w:rPr>
      </w:pPr>
      <w:r w:rsidRPr="007E3EDD">
        <w:rPr>
          <w:sz w:val="22"/>
          <w:szCs w:val="22"/>
        </w:rPr>
        <w:t>R1-2304238, Consolidated higher layers parameter list for Rel-18 NR</w:t>
      </w:r>
      <w:r w:rsidR="00492493" w:rsidRPr="007E3EDD">
        <w:rPr>
          <w:sz w:val="22"/>
          <w:szCs w:val="22"/>
        </w:rPr>
        <w:t xml:space="preserve">, </w:t>
      </w:r>
      <w:r w:rsidRPr="007E3EDD">
        <w:rPr>
          <w:sz w:val="22"/>
          <w:szCs w:val="22"/>
        </w:rPr>
        <w:t>Moderator (Ericsson)</w:t>
      </w:r>
    </w:p>
    <w:p w14:paraId="733F3621" w14:textId="10B9343F" w:rsidR="00216332" w:rsidRPr="007E3EDD" w:rsidRDefault="00216332" w:rsidP="007E5440">
      <w:pPr>
        <w:pStyle w:val="References"/>
        <w:jc w:val="both"/>
        <w:rPr>
          <w:sz w:val="22"/>
          <w:szCs w:val="22"/>
        </w:rPr>
      </w:pPr>
      <w:r w:rsidRPr="007E3EDD">
        <w:rPr>
          <w:sz w:val="22"/>
          <w:szCs w:val="22"/>
        </w:rPr>
        <w:t>R1-2304221, Collection of updated higher layers parameter list for Rel-18  NR</w:t>
      </w:r>
      <w:r w:rsidR="00492493" w:rsidRPr="007E3EDD">
        <w:rPr>
          <w:sz w:val="22"/>
          <w:szCs w:val="22"/>
        </w:rPr>
        <w:t xml:space="preserve">, </w:t>
      </w:r>
      <w:r w:rsidRPr="007E3EDD">
        <w:rPr>
          <w:sz w:val="22"/>
          <w:szCs w:val="22"/>
        </w:rPr>
        <w:t>Moderator (Ericsson)</w:t>
      </w:r>
    </w:p>
    <w:p w14:paraId="13DF3BA0" w14:textId="5B6E8A68" w:rsidR="00BA0951" w:rsidRPr="007E3EDD" w:rsidRDefault="00BA0951" w:rsidP="007E5440">
      <w:pPr>
        <w:pStyle w:val="References"/>
        <w:jc w:val="both"/>
        <w:rPr>
          <w:sz w:val="22"/>
          <w:szCs w:val="22"/>
        </w:rPr>
      </w:pPr>
      <w:r w:rsidRPr="007E3EDD">
        <w:rPr>
          <w:sz w:val="22"/>
          <w:szCs w:val="22"/>
        </w:rPr>
        <w:t>R1-2304220, Summary of Email discussion on Rel-18 RRC parameters for LS to RAN2 and RAN3</w:t>
      </w:r>
      <w:r w:rsidRPr="007E3EDD">
        <w:rPr>
          <w:sz w:val="22"/>
          <w:szCs w:val="22"/>
        </w:rPr>
        <w:tab/>
        <w:t>Moderator (Ericsson)</w:t>
      </w:r>
    </w:p>
    <w:p w14:paraId="0D621B9A" w14:textId="7064A14E" w:rsidR="00BC4D35" w:rsidRPr="007E3EDD" w:rsidRDefault="00BC4D35" w:rsidP="007E5440">
      <w:pPr>
        <w:pStyle w:val="References"/>
        <w:overflowPunct w:val="0"/>
        <w:adjustRightInd w:val="0"/>
        <w:jc w:val="both"/>
        <w:rPr>
          <w:sz w:val="22"/>
          <w:szCs w:val="22"/>
        </w:rPr>
      </w:pPr>
      <w:r w:rsidRPr="007E3EDD">
        <w:rPr>
          <w:sz w:val="22"/>
          <w:szCs w:val="22"/>
        </w:rPr>
        <w:t>R1-2304263</w:t>
      </w:r>
      <w:r w:rsidR="00576DAF" w:rsidRPr="007E3EDD">
        <w:rPr>
          <w:sz w:val="22"/>
          <w:szCs w:val="22"/>
        </w:rPr>
        <w:t xml:space="preserve">, </w:t>
      </w:r>
      <w:r w:rsidRPr="007E3EDD">
        <w:rPr>
          <w:sz w:val="22"/>
          <w:szCs w:val="22"/>
        </w:rPr>
        <w:t>Introduction of Rel-18 Multi-carrier enhancements</w:t>
      </w:r>
      <w:r w:rsidRPr="007E3EDD">
        <w:rPr>
          <w:sz w:val="22"/>
          <w:szCs w:val="22"/>
        </w:rPr>
        <w:tab/>
        <w:t>Huawei</w:t>
      </w:r>
    </w:p>
    <w:p w14:paraId="07C9A75C" w14:textId="092B6889" w:rsidR="00BC4D35" w:rsidRPr="007E3EDD" w:rsidRDefault="00BC4D35" w:rsidP="007E5440">
      <w:pPr>
        <w:pStyle w:val="References"/>
        <w:overflowPunct w:val="0"/>
        <w:adjustRightInd w:val="0"/>
        <w:jc w:val="both"/>
        <w:rPr>
          <w:sz w:val="22"/>
          <w:szCs w:val="22"/>
        </w:rPr>
      </w:pPr>
      <w:r w:rsidRPr="007E3EDD">
        <w:rPr>
          <w:sz w:val="22"/>
          <w:szCs w:val="22"/>
        </w:rPr>
        <w:t>R1-</w:t>
      </w:r>
      <w:bookmarkStart w:id="3" w:name="OLE_LINK2"/>
      <w:r w:rsidRPr="007E3EDD">
        <w:rPr>
          <w:sz w:val="22"/>
          <w:szCs w:val="22"/>
        </w:rPr>
        <w:t>2304265</w:t>
      </w:r>
      <w:bookmarkEnd w:id="3"/>
      <w:r w:rsidR="00576DAF" w:rsidRPr="007E3EDD">
        <w:rPr>
          <w:sz w:val="22"/>
          <w:szCs w:val="22"/>
        </w:rPr>
        <w:t xml:space="preserve">, </w:t>
      </w:r>
      <w:r w:rsidRPr="007E3EDD">
        <w:rPr>
          <w:sz w:val="22"/>
          <w:szCs w:val="22"/>
        </w:rPr>
        <w:t>Summary of email discussion [112bis-e-R18-38.212-NR_MC_enh]</w:t>
      </w:r>
      <w:r w:rsidRPr="007E3EDD">
        <w:rPr>
          <w:sz w:val="22"/>
          <w:szCs w:val="22"/>
        </w:rPr>
        <w:tab/>
        <w:t>Moderator (Huawei)</w:t>
      </w:r>
    </w:p>
    <w:p w14:paraId="06301661" w14:textId="63544181" w:rsidR="00CC56D8" w:rsidRPr="007E3EDD" w:rsidRDefault="00CC56D8" w:rsidP="007E5440">
      <w:pPr>
        <w:pStyle w:val="References"/>
        <w:overflowPunct w:val="0"/>
        <w:adjustRightInd w:val="0"/>
        <w:jc w:val="both"/>
        <w:rPr>
          <w:sz w:val="22"/>
          <w:szCs w:val="22"/>
        </w:rPr>
      </w:pPr>
      <w:r w:rsidRPr="007E3EDD">
        <w:rPr>
          <w:sz w:val="22"/>
          <w:szCs w:val="22"/>
        </w:rPr>
        <w:t>R1-2304196</w:t>
      </w:r>
      <w:r w:rsidR="00576DAF" w:rsidRPr="007E3EDD">
        <w:rPr>
          <w:sz w:val="22"/>
          <w:szCs w:val="22"/>
        </w:rPr>
        <w:t xml:space="preserve">, </w:t>
      </w:r>
      <w:r w:rsidR="002C1A9C" w:rsidRPr="007E3EDD">
        <w:rPr>
          <w:sz w:val="22"/>
          <w:szCs w:val="22"/>
        </w:rPr>
        <w:t xml:space="preserve">Introduction of </w:t>
      </w:r>
      <w:bookmarkStart w:id="4" w:name="_Toc125633980"/>
      <w:r w:rsidR="002C1A9C" w:rsidRPr="007E3EDD">
        <w:rPr>
          <w:sz w:val="22"/>
          <w:szCs w:val="22"/>
        </w:rPr>
        <w:t>multi-c</w:t>
      </w:r>
      <w:bookmarkEnd w:id="4"/>
      <w:r w:rsidR="002C1A9C" w:rsidRPr="007E3EDD">
        <w:rPr>
          <w:sz w:val="22"/>
          <w:szCs w:val="22"/>
        </w:rPr>
        <w:t xml:space="preserve">arrier enhancements for NR </w:t>
      </w:r>
      <w:r w:rsidR="002C1A9C" w:rsidRPr="007E3EDD">
        <w:rPr>
          <w:noProof/>
          <w:sz w:val="22"/>
          <w:szCs w:val="22"/>
        </w:rPr>
        <w:t>Samsung</w:t>
      </w:r>
    </w:p>
    <w:p w14:paraId="7DD736F7" w14:textId="18D6EDF3" w:rsidR="00CC56D8" w:rsidRPr="007E3EDD" w:rsidRDefault="00CC56D8" w:rsidP="007E5440">
      <w:pPr>
        <w:pStyle w:val="References"/>
        <w:overflowPunct w:val="0"/>
        <w:adjustRightInd w:val="0"/>
        <w:jc w:val="both"/>
        <w:rPr>
          <w:sz w:val="22"/>
          <w:szCs w:val="22"/>
        </w:rPr>
      </w:pPr>
      <w:r w:rsidRPr="007E3EDD">
        <w:rPr>
          <w:sz w:val="22"/>
          <w:szCs w:val="22"/>
        </w:rPr>
        <w:t>R1-2304193</w:t>
      </w:r>
      <w:r w:rsidR="00576DAF" w:rsidRPr="007E3EDD">
        <w:rPr>
          <w:sz w:val="22"/>
          <w:szCs w:val="22"/>
        </w:rPr>
        <w:t xml:space="preserve">, </w:t>
      </w:r>
      <w:r w:rsidRPr="007E3EDD">
        <w:rPr>
          <w:sz w:val="22"/>
          <w:szCs w:val="22"/>
        </w:rPr>
        <w:t>Summary of email discussions [112bis-e-R18-38.213-NR_MC_enh]</w:t>
      </w:r>
      <w:r w:rsidRPr="007E3EDD">
        <w:rPr>
          <w:sz w:val="22"/>
          <w:szCs w:val="22"/>
        </w:rPr>
        <w:tab/>
        <w:t>Moderator (Samsung)</w:t>
      </w:r>
    </w:p>
    <w:p w14:paraId="3AC0B164" w14:textId="77777777" w:rsidR="00BC4D35" w:rsidRPr="00BC4D35" w:rsidRDefault="00BC4D35" w:rsidP="007E5440"/>
    <w:sectPr w:rsidR="00BC4D35" w:rsidRPr="00BC4D35"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90129C" w14:textId="77777777" w:rsidR="008D2EC3" w:rsidRDefault="008D2EC3">
      <w:r>
        <w:separator/>
      </w:r>
    </w:p>
  </w:endnote>
  <w:endnote w:type="continuationSeparator" w:id="0">
    <w:p w14:paraId="2F0C7ACA" w14:textId="77777777" w:rsidR="008D2EC3" w:rsidRDefault="008D2E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0" w:usb1="09060000" w:usb2="00000010" w:usb3="00000000" w:csb0="00080000" w:csb1="00000000"/>
  </w:font>
  <w:font w:name="ZapfDingbats">
    <w:altName w:val="Wingdings"/>
    <w:charset w:val="02"/>
    <w:family w:val="decorative"/>
    <w:pitch w:val="default"/>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
    <w:altName w:val="맑은 고딕 Semilight"/>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18E338" w14:textId="77777777" w:rsidR="008D2EC3" w:rsidRDefault="008D2EC3">
      <w:r>
        <w:separator/>
      </w:r>
    </w:p>
  </w:footnote>
  <w:footnote w:type="continuationSeparator" w:id="0">
    <w:p w14:paraId="194B904D" w14:textId="77777777" w:rsidR="008D2EC3" w:rsidRDefault="008D2EC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CE1D57"/>
    <w:multiLevelType w:val="hybridMultilevel"/>
    <w:tmpl w:val="848E9CEA"/>
    <w:lvl w:ilvl="0" w:tplc="E646CE94">
      <w:start w:val="1"/>
      <w:numFmt w:val="decimal"/>
      <w:lvlText w:val="Proposal %1."/>
      <w:lvlJc w:val="left"/>
      <w:pPr>
        <w:ind w:left="0" w:firstLine="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AC6B17"/>
    <w:multiLevelType w:val="hybridMultilevel"/>
    <w:tmpl w:val="4F8E4EC0"/>
    <w:lvl w:ilvl="0" w:tplc="0CB276DA">
      <w:start w:val="1"/>
      <w:numFmt w:val="decimal"/>
      <w:lvlText w:val="Proposal %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5F72E2"/>
    <w:multiLevelType w:val="hybridMultilevel"/>
    <w:tmpl w:val="3FE23D26"/>
    <w:lvl w:ilvl="0" w:tplc="04090003">
      <w:start w:val="1"/>
      <w:numFmt w:val="bullet"/>
      <w:lvlText w:val=""/>
      <w:lvlJc w:val="left"/>
      <w:pPr>
        <w:ind w:left="0" w:firstLine="0"/>
      </w:pPr>
      <w:rPr>
        <w:rFonts w:ascii="Symbol" w:hAnsi="Symbol" w:hint="default"/>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D9E6060"/>
    <w:multiLevelType w:val="hybridMultilevel"/>
    <w:tmpl w:val="2BD02280"/>
    <w:lvl w:ilvl="0" w:tplc="0CB276DA">
      <w:start w:val="1"/>
      <w:numFmt w:val="decimal"/>
      <w:lvlText w:val="Proposal %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158618C"/>
    <w:multiLevelType w:val="multilevel"/>
    <w:tmpl w:val="2158618C"/>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26BA5639"/>
    <w:multiLevelType w:val="multilevel"/>
    <w:tmpl w:val="26BA5639"/>
    <w:lvl w:ilvl="0">
      <w:start w:val="1"/>
      <w:numFmt w:val="bullet"/>
      <w:lvlText w:val="-"/>
      <w:lvlJc w:val="left"/>
      <w:pPr>
        <w:ind w:left="420" w:hanging="420"/>
      </w:pPr>
      <w:rPr>
        <w:rFonts w:ascii="Times New Roman" w:eastAsia="MS Mincho" w:hAnsi="Times New Roman" w:cs="Times New Roman" w:hint="default"/>
      </w:rPr>
    </w:lvl>
    <w:lvl w:ilvl="1">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275A7442"/>
    <w:multiLevelType w:val="multilevel"/>
    <w:tmpl w:val="275A7442"/>
    <w:lvl w:ilvl="0">
      <w:start w:val="1"/>
      <w:numFmt w:val="bullet"/>
      <w:pStyle w:val="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8" w15:restartNumberingAfterBreak="0">
    <w:nsid w:val="2DB36FF6"/>
    <w:multiLevelType w:val="hybridMultilevel"/>
    <w:tmpl w:val="F98889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069"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983E21"/>
    <w:multiLevelType w:val="hybridMultilevel"/>
    <w:tmpl w:val="9478347A"/>
    <w:lvl w:ilvl="0" w:tplc="04090003">
      <w:start w:val="1"/>
      <w:numFmt w:val="bullet"/>
      <w:lvlText w:val=""/>
      <w:lvlJc w:val="left"/>
      <w:pPr>
        <w:ind w:left="0" w:firstLine="0"/>
      </w:pPr>
      <w:rPr>
        <w:rFonts w:ascii="Symbol" w:hAnsi="Symbol" w:hint="default"/>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B12550"/>
    <w:multiLevelType w:val="hybridMultilevel"/>
    <w:tmpl w:val="478400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A195439"/>
    <w:multiLevelType w:val="hybridMultilevel"/>
    <w:tmpl w:val="BF4201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52097925"/>
    <w:multiLevelType w:val="hybridMultilevel"/>
    <w:tmpl w:val="BF5CA8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2985068"/>
    <w:multiLevelType w:val="hybridMultilevel"/>
    <w:tmpl w:val="A0542148"/>
    <w:lvl w:ilvl="0" w:tplc="E646CE94">
      <w:start w:val="1"/>
      <w:numFmt w:val="decimal"/>
      <w:lvlText w:val="Proposal %1."/>
      <w:lvlJc w:val="left"/>
      <w:pPr>
        <w:ind w:left="0" w:firstLine="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38D21C4"/>
    <w:multiLevelType w:val="multilevel"/>
    <w:tmpl w:val="24321A4A"/>
    <w:lvl w:ilvl="0">
      <w:start w:val="1"/>
      <w:numFmt w:val="decimal"/>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0"/>
      <w:lvlText w:val="%1.%2.%3"/>
      <w:lvlJc w:val="left"/>
      <w:pPr>
        <w:ind w:left="3131"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3" w15:restartNumberingAfterBreak="0">
    <w:nsid w:val="54CD0AC4"/>
    <w:multiLevelType w:val="hybridMultilevel"/>
    <w:tmpl w:val="7F68219E"/>
    <w:lvl w:ilvl="0" w:tplc="B758389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2B7F55"/>
    <w:multiLevelType w:val="multilevel"/>
    <w:tmpl w:val="562B7F55"/>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CA73438"/>
    <w:multiLevelType w:val="hybridMultilevel"/>
    <w:tmpl w:val="025AB898"/>
    <w:lvl w:ilvl="0" w:tplc="65222034">
      <w:start w:val="1"/>
      <w:numFmt w:val="bullet"/>
      <w:lvlText w:val="-"/>
      <w:lvlJc w:val="left"/>
      <w:pPr>
        <w:ind w:left="1220" w:hanging="420"/>
      </w:pPr>
      <w:rPr>
        <w:rFonts w:ascii="Times" w:hAnsi="Times"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26" w15:restartNumberingAfterBreak="0">
    <w:nsid w:val="62120932"/>
    <w:multiLevelType w:val="hybridMultilevel"/>
    <w:tmpl w:val="D7EE3F30"/>
    <w:lvl w:ilvl="0" w:tplc="04090003">
      <w:start w:val="1"/>
      <w:numFmt w:val="bullet"/>
      <w:lvlText w:val=""/>
      <w:lvlJc w:val="left"/>
      <w:pPr>
        <w:ind w:left="420" w:firstLine="0"/>
      </w:pPr>
      <w:rPr>
        <w:rFonts w:ascii="Symbol" w:hAnsi="Symbol" w:hint="default"/>
        <w:lang w:val="en-US"/>
      </w:rPr>
    </w:lvl>
    <w:lvl w:ilvl="1" w:tplc="04090019" w:tentative="1">
      <w:start w:val="1"/>
      <w:numFmt w:val="lowerLetter"/>
      <w:lvlText w:val="%2."/>
      <w:lvlJc w:val="left"/>
      <w:pPr>
        <w:ind w:left="1860" w:hanging="360"/>
      </w:pPr>
    </w:lvl>
    <w:lvl w:ilvl="2" w:tplc="0409001B" w:tentative="1">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abstractNum w:abstractNumId="27" w15:restartNumberingAfterBreak="0">
    <w:nsid w:val="62330B63"/>
    <w:multiLevelType w:val="hybridMultilevel"/>
    <w:tmpl w:val="BB18304C"/>
    <w:lvl w:ilvl="0" w:tplc="5D6675DE">
      <w:start w:val="1"/>
      <w:numFmt w:val="decimal"/>
      <w:pStyle w:val="1"/>
      <w:lvlText w:val="Proposal %1."/>
      <w:lvlJc w:val="left"/>
      <w:pPr>
        <w:ind w:left="0" w:firstLine="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8C93294"/>
    <w:multiLevelType w:val="multilevel"/>
    <w:tmpl w:val="68C93294"/>
    <w:lvl w:ilvl="0">
      <w:start w:val="1"/>
      <w:numFmt w:val="bullet"/>
      <w:lvlText w:val=""/>
      <w:lvlJc w:val="left"/>
      <w:pPr>
        <w:ind w:left="1440" w:hanging="360"/>
      </w:pPr>
      <w:rPr>
        <w:rFonts w:ascii="Wingdings" w:hAnsi="Wingdings"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29" w15:restartNumberingAfterBreak="0">
    <w:nsid w:val="69CA419B"/>
    <w:multiLevelType w:val="hybridMultilevel"/>
    <w:tmpl w:val="56D0F1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1D66BC4"/>
    <w:multiLevelType w:val="hybridMultilevel"/>
    <w:tmpl w:val="323457AC"/>
    <w:lvl w:ilvl="0" w:tplc="04090003">
      <w:start w:val="1"/>
      <w:numFmt w:val="bullet"/>
      <w:lvlText w:val=""/>
      <w:lvlJc w:val="left"/>
      <w:pPr>
        <w:ind w:left="720" w:hanging="360"/>
      </w:pPr>
      <w:rPr>
        <w:rFonts w:ascii="Symbol" w:hAnsi="Symbol" w:hint="default"/>
        <w:lang w:val="en-U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32"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3" w15:restartNumberingAfterBreak="0">
    <w:nsid w:val="75714BF7"/>
    <w:multiLevelType w:val="hybridMultilevel"/>
    <w:tmpl w:val="3362BA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D805AA5"/>
    <w:multiLevelType w:val="multilevel"/>
    <w:tmpl w:val="61824DBA"/>
    <w:lvl w:ilvl="0">
      <w:start w:val="1"/>
      <w:numFmt w:val="decimal"/>
      <w:pStyle w:val="2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12"/>
  </w:num>
  <w:num w:numId="2">
    <w:abstractNumId w:val="35"/>
  </w:num>
  <w:num w:numId="3">
    <w:abstractNumId w:val="31"/>
  </w:num>
  <w:num w:numId="4">
    <w:abstractNumId w:val="32"/>
  </w:num>
  <w:num w:numId="5">
    <w:abstractNumId w:val="22"/>
  </w:num>
  <w:num w:numId="6">
    <w:abstractNumId w:val="15"/>
  </w:num>
  <w:num w:numId="7">
    <w:abstractNumId w:val="34"/>
  </w:num>
  <w:num w:numId="8">
    <w:abstractNumId w:val="13"/>
  </w:num>
  <w:num w:numId="9">
    <w:abstractNumId w:val="18"/>
  </w:num>
  <w:num w:numId="10">
    <w:abstractNumId w:val="17"/>
  </w:num>
  <w:num w:numId="11">
    <w:abstractNumId w:val="19"/>
  </w:num>
  <w:num w:numId="12">
    <w:abstractNumId w:val="6"/>
  </w:num>
  <w:num w:numId="13">
    <w:abstractNumId w:val="25"/>
  </w:num>
  <w:num w:numId="14">
    <w:abstractNumId w:val="27"/>
  </w:num>
  <w:num w:numId="15">
    <w:abstractNumId w:val="30"/>
  </w:num>
  <w:num w:numId="16">
    <w:abstractNumId w:val="26"/>
  </w:num>
  <w:num w:numId="17">
    <w:abstractNumId w:val="33"/>
  </w:num>
  <w:num w:numId="18">
    <w:abstractNumId w:val="24"/>
  </w:num>
  <w:num w:numId="19">
    <w:abstractNumId w:val="2"/>
  </w:num>
  <w:num w:numId="20">
    <w:abstractNumId w:val="10"/>
  </w:num>
  <w:num w:numId="21">
    <w:abstractNumId w:val="7"/>
  </w:num>
  <w:num w:numId="22">
    <w:abstractNumId w:val="36"/>
  </w:num>
  <w:num w:numId="23">
    <w:abstractNumId w:val="9"/>
  </w:num>
  <w:num w:numId="24">
    <w:abstractNumId w:val="29"/>
  </w:num>
  <w:num w:numId="25">
    <w:abstractNumId w:val="8"/>
  </w:num>
  <w:num w:numId="26">
    <w:abstractNumId w:val="20"/>
  </w:num>
  <w:num w:numId="27">
    <w:abstractNumId w:val="5"/>
  </w:num>
  <w:num w:numId="28">
    <w:abstractNumId w:val="0"/>
  </w:num>
  <w:num w:numId="29">
    <w:abstractNumId w:val="23"/>
  </w:num>
  <w:num w:numId="30">
    <w:abstractNumId w:val="4"/>
  </w:num>
  <w:num w:numId="31">
    <w:abstractNumId w:val="1"/>
  </w:num>
  <w:num w:numId="32">
    <w:abstractNumId w:val="21"/>
  </w:num>
  <w:num w:numId="33">
    <w:abstractNumId w:val="14"/>
  </w:num>
  <w:num w:numId="34">
    <w:abstractNumId w:val="28"/>
  </w:num>
  <w:num w:numId="35">
    <w:abstractNumId w:val="16"/>
  </w:num>
  <w:num w:numId="36">
    <w:abstractNumId w:val="3"/>
  </w:num>
  <w:num w:numId="37">
    <w:abstractNumId w:val="11"/>
  </w:num>
  <w:num w:numId="38">
    <w:abstractNumId w:val="2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4"/>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0E"/>
    <w:rsid w:val="00000B95"/>
    <w:rsid w:val="00000D04"/>
    <w:rsid w:val="00000DB2"/>
    <w:rsid w:val="00002180"/>
    <w:rsid w:val="000027CE"/>
    <w:rsid w:val="00002893"/>
    <w:rsid w:val="000033A3"/>
    <w:rsid w:val="00003410"/>
    <w:rsid w:val="00003605"/>
    <w:rsid w:val="00003763"/>
    <w:rsid w:val="00003776"/>
    <w:rsid w:val="000038F8"/>
    <w:rsid w:val="00003C56"/>
    <w:rsid w:val="00003C89"/>
    <w:rsid w:val="00003D0F"/>
    <w:rsid w:val="00003EC2"/>
    <w:rsid w:val="000040A9"/>
    <w:rsid w:val="0000413A"/>
    <w:rsid w:val="0000458E"/>
    <w:rsid w:val="00004849"/>
    <w:rsid w:val="00004E70"/>
    <w:rsid w:val="00005A60"/>
    <w:rsid w:val="00005DA6"/>
    <w:rsid w:val="00005DBA"/>
    <w:rsid w:val="00006122"/>
    <w:rsid w:val="00006847"/>
    <w:rsid w:val="00006BEB"/>
    <w:rsid w:val="000072B6"/>
    <w:rsid w:val="00007791"/>
    <w:rsid w:val="00007813"/>
    <w:rsid w:val="000078BB"/>
    <w:rsid w:val="00007A41"/>
    <w:rsid w:val="00007F78"/>
    <w:rsid w:val="000104EA"/>
    <w:rsid w:val="0001074C"/>
    <w:rsid w:val="00010958"/>
    <w:rsid w:val="000109E6"/>
    <w:rsid w:val="00010A04"/>
    <w:rsid w:val="000111CF"/>
    <w:rsid w:val="00011943"/>
    <w:rsid w:val="00011C60"/>
    <w:rsid w:val="00011F67"/>
    <w:rsid w:val="00012028"/>
    <w:rsid w:val="000126BF"/>
    <w:rsid w:val="00012862"/>
    <w:rsid w:val="000128AF"/>
    <w:rsid w:val="000128E6"/>
    <w:rsid w:val="00013114"/>
    <w:rsid w:val="000133CB"/>
    <w:rsid w:val="00013A54"/>
    <w:rsid w:val="00013A79"/>
    <w:rsid w:val="00013EEE"/>
    <w:rsid w:val="00014035"/>
    <w:rsid w:val="00014650"/>
    <w:rsid w:val="000146C8"/>
    <w:rsid w:val="00014738"/>
    <w:rsid w:val="0001496B"/>
    <w:rsid w:val="00014D9C"/>
    <w:rsid w:val="00014FBF"/>
    <w:rsid w:val="0001520C"/>
    <w:rsid w:val="00015377"/>
    <w:rsid w:val="00015D73"/>
    <w:rsid w:val="00015EA6"/>
    <w:rsid w:val="00015EFB"/>
    <w:rsid w:val="0001620B"/>
    <w:rsid w:val="00016594"/>
    <w:rsid w:val="000165D2"/>
    <w:rsid w:val="000165E2"/>
    <w:rsid w:val="00016AB0"/>
    <w:rsid w:val="00016B1C"/>
    <w:rsid w:val="00016F8D"/>
    <w:rsid w:val="000172BE"/>
    <w:rsid w:val="00017D8A"/>
    <w:rsid w:val="000200C0"/>
    <w:rsid w:val="0002059E"/>
    <w:rsid w:val="00020AE4"/>
    <w:rsid w:val="000210A9"/>
    <w:rsid w:val="000211EB"/>
    <w:rsid w:val="00021498"/>
    <w:rsid w:val="00021B29"/>
    <w:rsid w:val="00021E83"/>
    <w:rsid w:val="000227A5"/>
    <w:rsid w:val="00022977"/>
    <w:rsid w:val="00022E67"/>
    <w:rsid w:val="0002330F"/>
    <w:rsid w:val="00023388"/>
    <w:rsid w:val="0002338D"/>
    <w:rsid w:val="0002339E"/>
    <w:rsid w:val="00023425"/>
    <w:rsid w:val="0002373A"/>
    <w:rsid w:val="00023875"/>
    <w:rsid w:val="00023A51"/>
    <w:rsid w:val="00023A6F"/>
    <w:rsid w:val="00023B81"/>
    <w:rsid w:val="00023E73"/>
    <w:rsid w:val="00023F59"/>
    <w:rsid w:val="000241A8"/>
    <w:rsid w:val="000241BE"/>
    <w:rsid w:val="000242F2"/>
    <w:rsid w:val="000243F5"/>
    <w:rsid w:val="00024C03"/>
    <w:rsid w:val="00024CB6"/>
    <w:rsid w:val="00024D09"/>
    <w:rsid w:val="00024D8B"/>
    <w:rsid w:val="00025377"/>
    <w:rsid w:val="000256F0"/>
    <w:rsid w:val="00025AE1"/>
    <w:rsid w:val="00025BD6"/>
    <w:rsid w:val="00025DDB"/>
    <w:rsid w:val="00025E29"/>
    <w:rsid w:val="00026288"/>
    <w:rsid w:val="00026298"/>
    <w:rsid w:val="000262C5"/>
    <w:rsid w:val="00026334"/>
    <w:rsid w:val="00026386"/>
    <w:rsid w:val="00026D4B"/>
    <w:rsid w:val="00026FC2"/>
    <w:rsid w:val="000270F1"/>
    <w:rsid w:val="000272D5"/>
    <w:rsid w:val="0002732A"/>
    <w:rsid w:val="000273CD"/>
    <w:rsid w:val="00027593"/>
    <w:rsid w:val="000275C6"/>
    <w:rsid w:val="000275F4"/>
    <w:rsid w:val="000276E6"/>
    <w:rsid w:val="0002771C"/>
    <w:rsid w:val="00027AD6"/>
    <w:rsid w:val="000300F3"/>
    <w:rsid w:val="0003024C"/>
    <w:rsid w:val="00030263"/>
    <w:rsid w:val="00030270"/>
    <w:rsid w:val="000304B2"/>
    <w:rsid w:val="000307E0"/>
    <w:rsid w:val="00030974"/>
    <w:rsid w:val="00030C0E"/>
    <w:rsid w:val="00030DE4"/>
    <w:rsid w:val="00031089"/>
    <w:rsid w:val="000310B5"/>
    <w:rsid w:val="00031664"/>
    <w:rsid w:val="000318C3"/>
    <w:rsid w:val="000318E4"/>
    <w:rsid w:val="00031A90"/>
    <w:rsid w:val="00031ADB"/>
    <w:rsid w:val="00031E3B"/>
    <w:rsid w:val="00032056"/>
    <w:rsid w:val="000322D5"/>
    <w:rsid w:val="00032508"/>
    <w:rsid w:val="00032520"/>
    <w:rsid w:val="000328CA"/>
    <w:rsid w:val="00032965"/>
    <w:rsid w:val="00032C0A"/>
    <w:rsid w:val="00032E40"/>
    <w:rsid w:val="000334BF"/>
    <w:rsid w:val="000334FE"/>
    <w:rsid w:val="0003376B"/>
    <w:rsid w:val="00033B2B"/>
    <w:rsid w:val="00033BFD"/>
    <w:rsid w:val="00033D86"/>
    <w:rsid w:val="00033E7B"/>
    <w:rsid w:val="00033ED5"/>
    <w:rsid w:val="00033FB2"/>
    <w:rsid w:val="000340B6"/>
    <w:rsid w:val="000343EB"/>
    <w:rsid w:val="000345AA"/>
    <w:rsid w:val="00034676"/>
    <w:rsid w:val="000346E6"/>
    <w:rsid w:val="000347B8"/>
    <w:rsid w:val="00034BED"/>
    <w:rsid w:val="000352B3"/>
    <w:rsid w:val="00035489"/>
    <w:rsid w:val="00035A04"/>
    <w:rsid w:val="00035C14"/>
    <w:rsid w:val="00035DB2"/>
    <w:rsid w:val="00036787"/>
    <w:rsid w:val="00036C2C"/>
    <w:rsid w:val="00036DFB"/>
    <w:rsid w:val="00037189"/>
    <w:rsid w:val="000374D6"/>
    <w:rsid w:val="000374FB"/>
    <w:rsid w:val="00037BB2"/>
    <w:rsid w:val="00037E5E"/>
    <w:rsid w:val="0004013F"/>
    <w:rsid w:val="0004023E"/>
    <w:rsid w:val="0004024B"/>
    <w:rsid w:val="0004025F"/>
    <w:rsid w:val="00040429"/>
    <w:rsid w:val="00040A98"/>
    <w:rsid w:val="00040B3D"/>
    <w:rsid w:val="00040C88"/>
    <w:rsid w:val="00040E19"/>
    <w:rsid w:val="000410BA"/>
    <w:rsid w:val="00041447"/>
    <w:rsid w:val="000415FA"/>
    <w:rsid w:val="00041606"/>
    <w:rsid w:val="000417D1"/>
    <w:rsid w:val="000419E8"/>
    <w:rsid w:val="00041AD2"/>
    <w:rsid w:val="00041C57"/>
    <w:rsid w:val="0004261C"/>
    <w:rsid w:val="0004288D"/>
    <w:rsid w:val="00042CDD"/>
    <w:rsid w:val="000433F0"/>
    <w:rsid w:val="000434B7"/>
    <w:rsid w:val="000435E4"/>
    <w:rsid w:val="00043F26"/>
    <w:rsid w:val="0004404D"/>
    <w:rsid w:val="00044126"/>
    <w:rsid w:val="0004420D"/>
    <w:rsid w:val="000443C5"/>
    <w:rsid w:val="00044522"/>
    <w:rsid w:val="00044AAC"/>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471"/>
    <w:rsid w:val="00047517"/>
    <w:rsid w:val="00047D5D"/>
    <w:rsid w:val="00047E60"/>
    <w:rsid w:val="00050D8E"/>
    <w:rsid w:val="0005106E"/>
    <w:rsid w:val="000512BF"/>
    <w:rsid w:val="000512C9"/>
    <w:rsid w:val="0005131C"/>
    <w:rsid w:val="00051844"/>
    <w:rsid w:val="0005187C"/>
    <w:rsid w:val="0005188A"/>
    <w:rsid w:val="0005195B"/>
    <w:rsid w:val="00051E6D"/>
    <w:rsid w:val="000520C3"/>
    <w:rsid w:val="0005226F"/>
    <w:rsid w:val="000525C5"/>
    <w:rsid w:val="0005296F"/>
    <w:rsid w:val="00052AD2"/>
    <w:rsid w:val="00052E1D"/>
    <w:rsid w:val="000530DF"/>
    <w:rsid w:val="00053428"/>
    <w:rsid w:val="0005380B"/>
    <w:rsid w:val="000539C2"/>
    <w:rsid w:val="00053A75"/>
    <w:rsid w:val="00053E49"/>
    <w:rsid w:val="00053F41"/>
    <w:rsid w:val="00053FF4"/>
    <w:rsid w:val="000540A9"/>
    <w:rsid w:val="000543D4"/>
    <w:rsid w:val="00054E0C"/>
    <w:rsid w:val="00055197"/>
    <w:rsid w:val="00055269"/>
    <w:rsid w:val="0005541D"/>
    <w:rsid w:val="0005567D"/>
    <w:rsid w:val="000556E6"/>
    <w:rsid w:val="0005595F"/>
    <w:rsid w:val="00055BEE"/>
    <w:rsid w:val="00055D85"/>
    <w:rsid w:val="000565C8"/>
    <w:rsid w:val="00056629"/>
    <w:rsid w:val="000567BB"/>
    <w:rsid w:val="00056B34"/>
    <w:rsid w:val="00056C42"/>
    <w:rsid w:val="00056D00"/>
    <w:rsid w:val="00056D31"/>
    <w:rsid w:val="00057223"/>
    <w:rsid w:val="00057358"/>
    <w:rsid w:val="000574E1"/>
    <w:rsid w:val="00057873"/>
    <w:rsid w:val="00057C60"/>
    <w:rsid w:val="00057DC8"/>
    <w:rsid w:val="00060629"/>
    <w:rsid w:val="00060685"/>
    <w:rsid w:val="00060937"/>
    <w:rsid w:val="00060C8C"/>
    <w:rsid w:val="00060E33"/>
    <w:rsid w:val="000612E1"/>
    <w:rsid w:val="000614FE"/>
    <w:rsid w:val="00061945"/>
    <w:rsid w:val="00062167"/>
    <w:rsid w:val="000621BB"/>
    <w:rsid w:val="000622DF"/>
    <w:rsid w:val="00062B1B"/>
    <w:rsid w:val="00062B8D"/>
    <w:rsid w:val="00062FDC"/>
    <w:rsid w:val="000632C0"/>
    <w:rsid w:val="0006344A"/>
    <w:rsid w:val="000636F0"/>
    <w:rsid w:val="00063907"/>
    <w:rsid w:val="00063CBC"/>
    <w:rsid w:val="0006408A"/>
    <w:rsid w:val="00064B3C"/>
    <w:rsid w:val="00064C15"/>
    <w:rsid w:val="00064CB9"/>
    <w:rsid w:val="00064EE1"/>
    <w:rsid w:val="000654CE"/>
    <w:rsid w:val="000656E0"/>
    <w:rsid w:val="0006596B"/>
    <w:rsid w:val="000659F7"/>
    <w:rsid w:val="00065C2A"/>
    <w:rsid w:val="00065D38"/>
    <w:rsid w:val="00065FC2"/>
    <w:rsid w:val="00066A2C"/>
    <w:rsid w:val="00066F12"/>
    <w:rsid w:val="00067034"/>
    <w:rsid w:val="0006716D"/>
    <w:rsid w:val="000671A5"/>
    <w:rsid w:val="00067301"/>
    <w:rsid w:val="00067339"/>
    <w:rsid w:val="00067599"/>
    <w:rsid w:val="000675AE"/>
    <w:rsid w:val="000676BE"/>
    <w:rsid w:val="0006773E"/>
    <w:rsid w:val="00067C7F"/>
    <w:rsid w:val="00067DD1"/>
    <w:rsid w:val="00067F58"/>
    <w:rsid w:val="00070447"/>
    <w:rsid w:val="00070503"/>
    <w:rsid w:val="000706E7"/>
    <w:rsid w:val="000706EF"/>
    <w:rsid w:val="00070EBF"/>
    <w:rsid w:val="00070EF8"/>
    <w:rsid w:val="00071192"/>
    <w:rsid w:val="000713A7"/>
    <w:rsid w:val="00071452"/>
    <w:rsid w:val="00071934"/>
    <w:rsid w:val="00071A35"/>
    <w:rsid w:val="00071CE1"/>
    <w:rsid w:val="0007210F"/>
    <w:rsid w:val="0007224C"/>
    <w:rsid w:val="00072A80"/>
    <w:rsid w:val="00072B49"/>
    <w:rsid w:val="00072BEB"/>
    <w:rsid w:val="0007301E"/>
    <w:rsid w:val="000731A0"/>
    <w:rsid w:val="0007337C"/>
    <w:rsid w:val="00073631"/>
    <w:rsid w:val="00073686"/>
    <w:rsid w:val="000736C1"/>
    <w:rsid w:val="00073747"/>
    <w:rsid w:val="00073797"/>
    <w:rsid w:val="00073B0F"/>
    <w:rsid w:val="00073DEC"/>
    <w:rsid w:val="00074516"/>
    <w:rsid w:val="000745AA"/>
    <w:rsid w:val="0007465B"/>
    <w:rsid w:val="000749EE"/>
    <w:rsid w:val="00074E86"/>
    <w:rsid w:val="00075412"/>
    <w:rsid w:val="000756BD"/>
    <w:rsid w:val="00075708"/>
    <w:rsid w:val="00076067"/>
    <w:rsid w:val="00076097"/>
    <w:rsid w:val="0007632D"/>
    <w:rsid w:val="00076537"/>
    <w:rsid w:val="00076539"/>
    <w:rsid w:val="00076541"/>
    <w:rsid w:val="000766A1"/>
    <w:rsid w:val="0007678F"/>
    <w:rsid w:val="0007681D"/>
    <w:rsid w:val="00076857"/>
    <w:rsid w:val="00076CB0"/>
    <w:rsid w:val="000772E8"/>
    <w:rsid w:val="000772F4"/>
    <w:rsid w:val="000776EB"/>
    <w:rsid w:val="00077759"/>
    <w:rsid w:val="0008027C"/>
    <w:rsid w:val="00080E92"/>
    <w:rsid w:val="00080F63"/>
    <w:rsid w:val="00081501"/>
    <w:rsid w:val="000815E4"/>
    <w:rsid w:val="00081652"/>
    <w:rsid w:val="000819DD"/>
    <w:rsid w:val="00081AFD"/>
    <w:rsid w:val="00081C9E"/>
    <w:rsid w:val="00081FE7"/>
    <w:rsid w:val="00082061"/>
    <w:rsid w:val="0008207A"/>
    <w:rsid w:val="000821FB"/>
    <w:rsid w:val="000823B0"/>
    <w:rsid w:val="00082594"/>
    <w:rsid w:val="0008335B"/>
    <w:rsid w:val="00083379"/>
    <w:rsid w:val="00083587"/>
    <w:rsid w:val="00083601"/>
    <w:rsid w:val="00083838"/>
    <w:rsid w:val="00083B6A"/>
    <w:rsid w:val="00083B8C"/>
    <w:rsid w:val="00083FE3"/>
    <w:rsid w:val="00084065"/>
    <w:rsid w:val="000842D8"/>
    <w:rsid w:val="000845C8"/>
    <w:rsid w:val="0008482A"/>
    <w:rsid w:val="00084E30"/>
    <w:rsid w:val="00084EF7"/>
    <w:rsid w:val="00085059"/>
    <w:rsid w:val="00085535"/>
    <w:rsid w:val="0008581C"/>
    <w:rsid w:val="00085E04"/>
    <w:rsid w:val="00085E2E"/>
    <w:rsid w:val="00085FA2"/>
    <w:rsid w:val="00086030"/>
    <w:rsid w:val="0008648A"/>
    <w:rsid w:val="000866F8"/>
    <w:rsid w:val="00086756"/>
    <w:rsid w:val="00086800"/>
    <w:rsid w:val="00086954"/>
    <w:rsid w:val="00086CD3"/>
    <w:rsid w:val="00086E7C"/>
    <w:rsid w:val="000872C6"/>
    <w:rsid w:val="00087913"/>
    <w:rsid w:val="00087E9C"/>
    <w:rsid w:val="000902DC"/>
    <w:rsid w:val="00090890"/>
    <w:rsid w:val="00090E15"/>
    <w:rsid w:val="00091056"/>
    <w:rsid w:val="000911AE"/>
    <w:rsid w:val="000911E9"/>
    <w:rsid w:val="00091325"/>
    <w:rsid w:val="0009138F"/>
    <w:rsid w:val="000914E1"/>
    <w:rsid w:val="000916C6"/>
    <w:rsid w:val="000922BA"/>
    <w:rsid w:val="00092409"/>
    <w:rsid w:val="00092716"/>
    <w:rsid w:val="000927E6"/>
    <w:rsid w:val="000929CF"/>
    <w:rsid w:val="000929F2"/>
    <w:rsid w:val="00092C3F"/>
    <w:rsid w:val="00092FE1"/>
    <w:rsid w:val="000930F4"/>
    <w:rsid w:val="00093697"/>
    <w:rsid w:val="00093D42"/>
    <w:rsid w:val="00093D5A"/>
    <w:rsid w:val="00093E95"/>
    <w:rsid w:val="00093F12"/>
    <w:rsid w:val="00094A16"/>
    <w:rsid w:val="00094D40"/>
    <w:rsid w:val="00094DE6"/>
    <w:rsid w:val="0009571F"/>
    <w:rsid w:val="00095AA6"/>
    <w:rsid w:val="00095CCF"/>
    <w:rsid w:val="00096356"/>
    <w:rsid w:val="00096938"/>
    <w:rsid w:val="00096B63"/>
    <w:rsid w:val="00096D3B"/>
    <w:rsid w:val="00096EBB"/>
    <w:rsid w:val="00096F8F"/>
    <w:rsid w:val="000974A6"/>
    <w:rsid w:val="00097710"/>
    <w:rsid w:val="0009781E"/>
    <w:rsid w:val="00097C99"/>
    <w:rsid w:val="00097F7E"/>
    <w:rsid w:val="000A0A60"/>
    <w:rsid w:val="000A0C64"/>
    <w:rsid w:val="000A0DF8"/>
    <w:rsid w:val="000A0E38"/>
    <w:rsid w:val="000A0F14"/>
    <w:rsid w:val="000A12AF"/>
    <w:rsid w:val="000A13F3"/>
    <w:rsid w:val="000A1441"/>
    <w:rsid w:val="000A162E"/>
    <w:rsid w:val="000A1797"/>
    <w:rsid w:val="000A1A06"/>
    <w:rsid w:val="000A1B60"/>
    <w:rsid w:val="000A2199"/>
    <w:rsid w:val="000A21B4"/>
    <w:rsid w:val="000A22DB"/>
    <w:rsid w:val="000A249B"/>
    <w:rsid w:val="000A257C"/>
    <w:rsid w:val="000A2750"/>
    <w:rsid w:val="000A2CC7"/>
    <w:rsid w:val="000A2E73"/>
    <w:rsid w:val="000A2ED6"/>
    <w:rsid w:val="000A2EEE"/>
    <w:rsid w:val="000A31EF"/>
    <w:rsid w:val="000A32BF"/>
    <w:rsid w:val="000A33E3"/>
    <w:rsid w:val="000A364A"/>
    <w:rsid w:val="000A36A5"/>
    <w:rsid w:val="000A3B1A"/>
    <w:rsid w:val="000A4205"/>
    <w:rsid w:val="000A42FA"/>
    <w:rsid w:val="000A4A19"/>
    <w:rsid w:val="000A4A9B"/>
    <w:rsid w:val="000A4B56"/>
    <w:rsid w:val="000A4CF0"/>
    <w:rsid w:val="000A5936"/>
    <w:rsid w:val="000A5C88"/>
    <w:rsid w:val="000A5DC5"/>
    <w:rsid w:val="000A6351"/>
    <w:rsid w:val="000A63D6"/>
    <w:rsid w:val="000A64C0"/>
    <w:rsid w:val="000A667B"/>
    <w:rsid w:val="000A6E1C"/>
    <w:rsid w:val="000A702F"/>
    <w:rsid w:val="000A70ED"/>
    <w:rsid w:val="000A7684"/>
    <w:rsid w:val="000A78D4"/>
    <w:rsid w:val="000A7B38"/>
    <w:rsid w:val="000A7E1C"/>
    <w:rsid w:val="000A7EBD"/>
    <w:rsid w:val="000B0192"/>
    <w:rsid w:val="000B0343"/>
    <w:rsid w:val="000B04FA"/>
    <w:rsid w:val="000B0545"/>
    <w:rsid w:val="000B06DB"/>
    <w:rsid w:val="000B08B0"/>
    <w:rsid w:val="000B0C68"/>
    <w:rsid w:val="000B0CC9"/>
    <w:rsid w:val="000B117A"/>
    <w:rsid w:val="000B1435"/>
    <w:rsid w:val="000B173F"/>
    <w:rsid w:val="000B18A6"/>
    <w:rsid w:val="000B1A1F"/>
    <w:rsid w:val="000B1E3F"/>
    <w:rsid w:val="000B21D4"/>
    <w:rsid w:val="000B2313"/>
    <w:rsid w:val="000B23EC"/>
    <w:rsid w:val="000B24A6"/>
    <w:rsid w:val="000B268D"/>
    <w:rsid w:val="000B288F"/>
    <w:rsid w:val="000B2954"/>
    <w:rsid w:val="000B2985"/>
    <w:rsid w:val="000B2A48"/>
    <w:rsid w:val="000B2A95"/>
    <w:rsid w:val="000B2C55"/>
    <w:rsid w:val="000B2C88"/>
    <w:rsid w:val="000B3157"/>
    <w:rsid w:val="000B3342"/>
    <w:rsid w:val="000B35C3"/>
    <w:rsid w:val="000B3648"/>
    <w:rsid w:val="000B375E"/>
    <w:rsid w:val="000B3C54"/>
    <w:rsid w:val="000B4233"/>
    <w:rsid w:val="000B42FA"/>
    <w:rsid w:val="000B4826"/>
    <w:rsid w:val="000B4AD1"/>
    <w:rsid w:val="000B4EFF"/>
    <w:rsid w:val="000B50E6"/>
    <w:rsid w:val="000B51D0"/>
    <w:rsid w:val="000B51F8"/>
    <w:rsid w:val="000B51FA"/>
    <w:rsid w:val="000B53F0"/>
    <w:rsid w:val="000B57E4"/>
    <w:rsid w:val="000B5905"/>
    <w:rsid w:val="000B5975"/>
    <w:rsid w:val="000B5A66"/>
    <w:rsid w:val="000B5A70"/>
    <w:rsid w:val="000B61C0"/>
    <w:rsid w:val="000B64CC"/>
    <w:rsid w:val="000B6759"/>
    <w:rsid w:val="000B6E2C"/>
    <w:rsid w:val="000B6FAA"/>
    <w:rsid w:val="000B706F"/>
    <w:rsid w:val="000B738F"/>
    <w:rsid w:val="000B7483"/>
    <w:rsid w:val="000B75AD"/>
    <w:rsid w:val="000B76C5"/>
    <w:rsid w:val="000B7707"/>
    <w:rsid w:val="000B7A10"/>
    <w:rsid w:val="000B7FA8"/>
    <w:rsid w:val="000C022B"/>
    <w:rsid w:val="000C0680"/>
    <w:rsid w:val="000C0867"/>
    <w:rsid w:val="000C0AA9"/>
    <w:rsid w:val="000C0AC9"/>
    <w:rsid w:val="000C0B59"/>
    <w:rsid w:val="000C0EA9"/>
    <w:rsid w:val="000C115D"/>
    <w:rsid w:val="000C1535"/>
    <w:rsid w:val="000C1700"/>
    <w:rsid w:val="000C172A"/>
    <w:rsid w:val="000C1B59"/>
    <w:rsid w:val="000C1F98"/>
    <w:rsid w:val="000C252B"/>
    <w:rsid w:val="000C2E99"/>
    <w:rsid w:val="000C2FBD"/>
    <w:rsid w:val="000C321F"/>
    <w:rsid w:val="000C3A3B"/>
    <w:rsid w:val="000C3A6D"/>
    <w:rsid w:val="000C3AE7"/>
    <w:rsid w:val="000C3B0C"/>
    <w:rsid w:val="000C3E0C"/>
    <w:rsid w:val="000C3E17"/>
    <w:rsid w:val="000C4121"/>
    <w:rsid w:val="000C422D"/>
    <w:rsid w:val="000C4477"/>
    <w:rsid w:val="000C469F"/>
    <w:rsid w:val="000C4D86"/>
    <w:rsid w:val="000C4DC8"/>
    <w:rsid w:val="000C543E"/>
    <w:rsid w:val="000C5500"/>
    <w:rsid w:val="000C5581"/>
    <w:rsid w:val="000C57EB"/>
    <w:rsid w:val="000C5B5A"/>
    <w:rsid w:val="000C5F91"/>
    <w:rsid w:val="000C6025"/>
    <w:rsid w:val="000C604E"/>
    <w:rsid w:val="000C607B"/>
    <w:rsid w:val="000C6127"/>
    <w:rsid w:val="000C6CD7"/>
    <w:rsid w:val="000C6CE0"/>
    <w:rsid w:val="000D0565"/>
    <w:rsid w:val="000D057B"/>
    <w:rsid w:val="000D05F9"/>
    <w:rsid w:val="000D0646"/>
    <w:rsid w:val="000D083F"/>
    <w:rsid w:val="000D0A29"/>
    <w:rsid w:val="000D0A3A"/>
    <w:rsid w:val="000D0A93"/>
    <w:rsid w:val="000D0ADD"/>
    <w:rsid w:val="000D0CA4"/>
    <w:rsid w:val="000D0D3B"/>
    <w:rsid w:val="000D0E4E"/>
    <w:rsid w:val="000D113C"/>
    <w:rsid w:val="000D12D1"/>
    <w:rsid w:val="000D132E"/>
    <w:rsid w:val="000D1389"/>
    <w:rsid w:val="000D159A"/>
    <w:rsid w:val="000D16CC"/>
    <w:rsid w:val="000D1766"/>
    <w:rsid w:val="000D1807"/>
    <w:rsid w:val="000D1822"/>
    <w:rsid w:val="000D22CC"/>
    <w:rsid w:val="000D2606"/>
    <w:rsid w:val="000D2764"/>
    <w:rsid w:val="000D2FEA"/>
    <w:rsid w:val="000D320A"/>
    <w:rsid w:val="000D3682"/>
    <w:rsid w:val="000D36AE"/>
    <w:rsid w:val="000D38A1"/>
    <w:rsid w:val="000D3DDE"/>
    <w:rsid w:val="000D47CE"/>
    <w:rsid w:val="000D4B31"/>
    <w:rsid w:val="000D4C2D"/>
    <w:rsid w:val="000D4C4E"/>
    <w:rsid w:val="000D5077"/>
    <w:rsid w:val="000D5133"/>
    <w:rsid w:val="000D5362"/>
    <w:rsid w:val="000D5364"/>
    <w:rsid w:val="000D5425"/>
    <w:rsid w:val="000D546E"/>
    <w:rsid w:val="000D55CC"/>
    <w:rsid w:val="000D57F8"/>
    <w:rsid w:val="000D5851"/>
    <w:rsid w:val="000D5C60"/>
    <w:rsid w:val="000D5E12"/>
    <w:rsid w:val="000D61C8"/>
    <w:rsid w:val="000D6E88"/>
    <w:rsid w:val="000D71E2"/>
    <w:rsid w:val="000D73A5"/>
    <w:rsid w:val="000D74D8"/>
    <w:rsid w:val="000D77E7"/>
    <w:rsid w:val="000D78B1"/>
    <w:rsid w:val="000D7BD9"/>
    <w:rsid w:val="000D7D6C"/>
    <w:rsid w:val="000D7F90"/>
    <w:rsid w:val="000E0469"/>
    <w:rsid w:val="000E07D6"/>
    <w:rsid w:val="000E08BD"/>
    <w:rsid w:val="000E1380"/>
    <w:rsid w:val="000E156A"/>
    <w:rsid w:val="000E18DF"/>
    <w:rsid w:val="000E194D"/>
    <w:rsid w:val="000E1EF6"/>
    <w:rsid w:val="000E209D"/>
    <w:rsid w:val="000E2AB6"/>
    <w:rsid w:val="000E3723"/>
    <w:rsid w:val="000E3877"/>
    <w:rsid w:val="000E3F4A"/>
    <w:rsid w:val="000E416F"/>
    <w:rsid w:val="000E4885"/>
    <w:rsid w:val="000E4CA4"/>
    <w:rsid w:val="000E4CC0"/>
    <w:rsid w:val="000E4CC2"/>
    <w:rsid w:val="000E4D08"/>
    <w:rsid w:val="000E4ECB"/>
    <w:rsid w:val="000E57F3"/>
    <w:rsid w:val="000E59A0"/>
    <w:rsid w:val="000E5ACC"/>
    <w:rsid w:val="000E6090"/>
    <w:rsid w:val="000E60A3"/>
    <w:rsid w:val="000E6441"/>
    <w:rsid w:val="000E64A0"/>
    <w:rsid w:val="000E651F"/>
    <w:rsid w:val="000E677D"/>
    <w:rsid w:val="000E689C"/>
    <w:rsid w:val="000E6D0D"/>
    <w:rsid w:val="000E6FEA"/>
    <w:rsid w:val="000E715D"/>
    <w:rsid w:val="000E7484"/>
    <w:rsid w:val="000E7566"/>
    <w:rsid w:val="000E76F3"/>
    <w:rsid w:val="000E7A84"/>
    <w:rsid w:val="000E7D13"/>
    <w:rsid w:val="000E7E15"/>
    <w:rsid w:val="000F0986"/>
    <w:rsid w:val="000F15BC"/>
    <w:rsid w:val="000F15F2"/>
    <w:rsid w:val="000F180A"/>
    <w:rsid w:val="000F18F8"/>
    <w:rsid w:val="000F1C92"/>
    <w:rsid w:val="000F1D05"/>
    <w:rsid w:val="000F1E8E"/>
    <w:rsid w:val="000F1F2C"/>
    <w:rsid w:val="000F24EC"/>
    <w:rsid w:val="000F255F"/>
    <w:rsid w:val="000F2A4D"/>
    <w:rsid w:val="000F2C2E"/>
    <w:rsid w:val="000F2EEE"/>
    <w:rsid w:val="000F34B3"/>
    <w:rsid w:val="000F3697"/>
    <w:rsid w:val="000F3CA6"/>
    <w:rsid w:val="000F3CF5"/>
    <w:rsid w:val="000F467C"/>
    <w:rsid w:val="000F4808"/>
    <w:rsid w:val="000F49E0"/>
    <w:rsid w:val="000F4EA2"/>
    <w:rsid w:val="000F52E2"/>
    <w:rsid w:val="000F5556"/>
    <w:rsid w:val="000F585A"/>
    <w:rsid w:val="000F5EFE"/>
    <w:rsid w:val="000F5F4B"/>
    <w:rsid w:val="000F5FBA"/>
    <w:rsid w:val="000F6581"/>
    <w:rsid w:val="000F6644"/>
    <w:rsid w:val="000F6815"/>
    <w:rsid w:val="000F6865"/>
    <w:rsid w:val="000F6F8E"/>
    <w:rsid w:val="000F7128"/>
    <w:rsid w:val="000F72A5"/>
    <w:rsid w:val="000F741D"/>
    <w:rsid w:val="000F7632"/>
    <w:rsid w:val="000F77A8"/>
    <w:rsid w:val="000F783C"/>
    <w:rsid w:val="000F7A69"/>
    <w:rsid w:val="000F7C41"/>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FF3"/>
    <w:rsid w:val="001013A1"/>
    <w:rsid w:val="001019AF"/>
    <w:rsid w:val="00101D5C"/>
    <w:rsid w:val="00102023"/>
    <w:rsid w:val="0010202C"/>
    <w:rsid w:val="0010207A"/>
    <w:rsid w:val="001026CA"/>
    <w:rsid w:val="001028B1"/>
    <w:rsid w:val="00102C74"/>
    <w:rsid w:val="001034AB"/>
    <w:rsid w:val="00103578"/>
    <w:rsid w:val="00104031"/>
    <w:rsid w:val="001042E8"/>
    <w:rsid w:val="001043C2"/>
    <w:rsid w:val="001043E1"/>
    <w:rsid w:val="0010505A"/>
    <w:rsid w:val="001058C9"/>
    <w:rsid w:val="00105CC7"/>
    <w:rsid w:val="00105CCB"/>
    <w:rsid w:val="00105E14"/>
    <w:rsid w:val="00105F1D"/>
    <w:rsid w:val="0010649E"/>
    <w:rsid w:val="00106A21"/>
    <w:rsid w:val="00106B6B"/>
    <w:rsid w:val="00106C25"/>
    <w:rsid w:val="00106CDD"/>
    <w:rsid w:val="00106D1B"/>
    <w:rsid w:val="00107516"/>
    <w:rsid w:val="00107779"/>
    <w:rsid w:val="00107796"/>
    <w:rsid w:val="001077B2"/>
    <w:rsid w:val="001078C2"/>
    <w:rsid w:val="00107D1F"/>
    <w:rsid w:val="00107E1C"/>
    <w:rsid w:val="0011000F"/>
    <w:rsid w:val="001100C6"/>
    <w:rsid w:val="00110243"/>
    <w:rsid w:val="00110402"/>
    <w:rsid w:val="0011072B"/>
    <w:rsid w:val="00110808"/>
    <w:rsid w:val="00110960"/>
    <w:rsid w:val="00110D7C"/>
    <w:rsid w:val="00110E70"/>
    <w:rsid w:val="001112C4"/>
    <w:rsid w:val="00111444"/>
    <w:rsid w:val="0011146D"/>
    <w:rsid w:val="00111523"/>
    <w:rsid w:val="00111723"/>
    <w:rsid w:val="0011175B"/>
    <w:rsid w:val="00111992"/>
    <w:rsid w:val="0011202E"/>
    <w:rsid w:val="0011282F"/>
    <w:rsid w:val="001129B5"/>
    <w:rsid w:val="00113531"/>
    <w:rsid w:val="001136AD"/>
    <w:rsid w:val="001137B6"/>
    <w:rsid w:val="00113BC6"/>
    <w:rsid w:val="00113EEA"/>
    <w:rsid w:val="001141E3"/>
    <w:rsid w:val="001142DF"/>
    <w:rsid w:val="001144DF"/>
    <w:rsid w:val="00114A77"/>
    <w:rsid w:val="00114C5B"/>
    <w:rsid w:val="00114CB6"/>
    <w:rsid w:val="001150D8"/>
    <w:rsid w:val="001151C2"/>
    <w:rsid w:val="0011557B"/>
    <w:rsid w:val="001155F3"/>
    <w:rsid w:val="00115661"/>
    <w:rsid w:val="00115C4F"/>
    <w:rsid w:val="00115EF7"/>
    <w:rsid w:val="00116552"/>
    <w:rsid w:val="001165DF"/>
    <w:rsid w:val="0011668E"/>
    <w:rsid w:val="00116896"/>
    <w:rsid w:val="00116D81"/>
    <w:rsid w:val="00116E19"/>
    <w:rsid w:val="0011716C"/>
    <w:rsid w:val="00117683"/>
    <w:rsid w:val="00117790"/>
    <w:rsid w:val="00117A6A"/>
    <w:rsid w:val="00117B4E"/>
    <w:rsid w:val="00117C85"/>
    <w:rsid w:val="00117F1B"/>
    <w:rsid w:val="00120187"/>
    <w:rsid w:val="001202DA"/>
    <w:rsid w:val="00120580"/>
    <w:rsid w:val="001206A8"/>
    <w:rsid w:val="00120B13"/>
    <w:rsid w:val="00120CCE"/>
    <w:rsid w:val="00120D6D"/>
    <w:rsid w:val="00121211"/>
    <w:rsid w:val="00121379"/>
    <w:rsid w:val="001217D0"/>
    <w:rsid w:val="00121E22"/>
    <w:rsid w:val="0012204B"/>
    <w:rsid w:val="00122428"/>
    <w:rsid w:val="00122900"/>
    <w:rsid w:val="001229F3"/>
    <w:rsid w:val="00122EF9"/>
    <w:rsid w:val="00123069"/>
    <w:rsid w:val="001230AF"/>
    <w:rsid w:val="001234A9"/>
    <w:rsid w:val="001236CC"/>
    <w:rsid w:val="00124327"/>
    <w:rsid w:val="00124A4E"/>
    <w:rsid w:val="00124D84"/>
    <w:rsid w:val="001250DD"/>
    <w:rsid w:val="001251B3"/>
    <w:rsid w:val="00125589"/>
    <w:rsid w:val="00125733"/>
    <w:rsid w:val="001259EE"/>
    <w:rsid w:val="00125B25"/>
    <w:rsid w:val="00125DD0"/>
    <w:rsid w:val="00125E9F"/>
    <w:rsid w:val="001261E5"/>
    <w:rsid w:val="00126263"/>
    <w:rsid w:val="001263AA"/>
    <w:rsid w:val="001264D4"/>
    <w:rsid w:val="001266DC"/>
    <w:rsid w:val="00126EBE"/>
    <w:rsid w:val="001278E6"/>
    <w:rsid w:val="00127910"/>
    <w:rsid w:val="00127B3C"/>
    <w:rsid w:val="001302CC"/>
    <w:rsid w:val="00130757"/>
    <w:rsid w:val="00130779"/>
    <w:rsid w:val="001307A1"/>
    <w:rsid w:val="00130B6A"/>
    <w:rsid w:val="00130CA4"/>
    <w:rsid w:val="00130FA9"/>
    <w:rsid w:val="0013199F"/>
    <w:rsid w:val="00131AD6"/>
    <w:rsid w:val="00131BB0"/>
    <w:rsid w:val="00131C56"/>
    <w:rsid w:val="00131C59"/>
    <w:rsid w:val="0013218F"/>
    <w:rsid w:val="001321D3"/>
    <w:rsid w:val="001324FC"/>
    <w:rsid w:val="00132753"/>
    <w:rsid w:val="00133551"/>
    <w:rsid w:val="0013358B"/>
    <w:rsid w:val="00133599"/>
    <w:rsid w:val="001335F2"/>
    <w:rsid w:val="0013375D"/>
    <w:rsid w:val="0013390D"/>
    <w:rsid w:val="0013395D"/>
    <w:rsid w:val="00133BF7"/>
    <w:rsid w:val="001344F8"/>
    <w:rsid w:val="00134B12"/>
    <w:rsid w:val="00134B88"/>
    <w:rsid w:val="00134C5C"/>
    <w:rsid w:val="00134E00"/>
    <w:rsid w:val="001353B2"/>
    <w:rsid w:val="001354AE"/>
    <w:rsid w:val="0013550E"/>
    <w:rsid w:val="00135758"/>
    <w:rsid w:val="00135B47"/>
    <w:rsid w:val="0013609E"/>
    <w:rsid w:val="001367BB"/>
    <w:rsid w:val="00136A23"/>
    <w:rsid w:val="00136B99"/>
    <w:rsid w:val="00136E72"/>
    <w:rsid w:val="00136EBA"/>
    <w:rsid w:val="00136F73"/>
    <w:rsid w:val="00136F91"/>
    <w:rsid w:val="001377A9"/>
    <w:rsid w:val="00137890"/>
    <w:rsid w:val="00137FB7"/>
    <w:rsid w:val="0014022C"/>
    <w:rsid w:val="001404CA"/>
    <w:rsid w:val="001405A7"/>
    <w:rsid w:val="0014063E"/>
    <w:rsid w:val="00140785"/>
    <w:rsid w:val="0014087D"/>
    <w:rsid w:val="00140F74"/>
    <w:rsid w:val="00141191"/>
    <w:rsid w:val="0014159C"/>
    <w:rsid w:val="00142058"/>
    <w:rsid w:val="001420E4"/>
    <w:rsid w:val="0014225B"/>
    <w:rsid w:val="0014244E"/>
    <w:rsid w:val="00142665"/>
    <w:rsid w:val="00142845"/>
    <w:rsid w:val="00142F99"/>
    <w:rsid w:val="001435BB"/>
    <w:rsid w:val="0014384A"/>
    <w:rsid w:val="00143E7E"/>
    <w:rsid w:val="001440D0"/>
    <w:rsid w:val="0014429A"/>
    <w:rsid w:val="0014450F"/>
    <w:rsid w:val="00144D8F"/>
    <w:rsid w:val="00144FCB"/>
    <w:rsid w:val="0014527D"/>
    <w:rsid w:val="001455E4"/>
    <w:rsid w:val="001456E0"/>
    <w:rsid w:val="0014595D"/>
    <w:rsid w:val="00145980"/>
    <w:rsid w:val="00145A18"/>
    <w:rsid w:val="00145A47"/>
    <w:rsid w:val="00145C74"/>
    <w:rsid w:val="00145CA7"/>
    <w:rsid w:val="00146105"/>
    <w:rsid w:val="001462E9"/>
    <w:rsid w:val="00146BC6"/>
    <w:rsid w:val="00146C0C"/>
    <w:rsid w:val="00146C3A"/>
    <w:rsid w:val="00146CAA"/>
    <w:rsid w:val="00146D26"/>
    <w:rsid w:val="00146E32"/>
    <w:rsid w:val="00147554"/>
    <w:rsid w:val="00147870"/>
    <w:rsid w:val="00147B8A"/>
    <w:rsid w:val="00147BBE"/>
    <w:rsid w:val="00147DB2"/>
    <w:rsid w:val="001508B8"/>
    <w:rsid w:val="001512B1"/>
    <w:rsid w:val="00151619"/>
    <w:rsid w:val="0015163E"/>
    <w:rsid w:val="00151E86"/>
    <w:rsid w:val="0015276F"/>
    <w:rsid w:val="00152835"/>
    <w:rsid w:val="00152877"/>
    <w:rsid w:val="00152994"/>
    <w:rsid w:val="001529BB"/>
    <w:rsid w:val="00152D11"/>
    <w:rsid w:val="00152DB5"/>
    <w:rsid w:val="0015344C"/>
    <w:rsid w:val="00153C45"/>
    <w:rsid w:val="00154586"/>
    <w:rsid w:val="001548EA"/>
    <w:rsid w:val="00154F14"/>
    <w:rsid w:val="00154F24"/>
    <w:rsid w:val="001552F4"/>
    <w:rsid w:val="001553E4"/>
    <w:rsid w:val="00155668"/>
    <w:rsid w:val="00155776"/>
    <w:rsid w:val="001559FA"/>
    <w:rsid w:val="00155B53"/>
    <w:rsid w:val="00155C26"/>
    <w:rsid w:val="00155C2D"/>
    <w:rsid w:val="00155D3E"/>
    <w:rsid w:val="00156063"/>
    <w:rsid w:val="0015622F"/>
    <w:rsid w:val="00156374"/>
    <w:rsid w:val="00156396"/>
    <w:rsid w:val="001566DC"/>
    <w:rsid w:val="00156CA6"/>
    <w:rsid w:val="00156D2C"/>
    <w:rsid w:val="001571C4"/>
    <w:rsid w:val="0015737D"/>
    <w:rsid w:val="001577D8"/>
    <w:rsid w:val="00157800"/>
    <w:rsid w:val="001579B2"/>
    <w:rsid w:val="001579F0"/>
    <w:rsid w:val="00157BF8"/>
    <w:rsid w:val="00157E24"/>
    <w:rsid w:val="00157E6A"/>
    <w:rsid w:val="00157FC3"/>
    <w:rsid w:val="001602CB"/>
    <w:rsid w:val="0016034C"/>
    <w:rsid w:val="0016034F"/>
    <w:rsid w:val="00160542"/>
    <w:rsid w:val="0016058E"/>
    <w:rsid w:val="00160739"/>
    <w:rsid w:val="00160823"/>
    <w:rsid w:val="00160C12"/>
    <w:rsid w:val="00161137"/>
    <w:rsid w:val="001612C9"/>
    <w:rsid w:val="0016185A"/>
    <w:rsid w:val="00161AAD"/>
    <w:rsid w:val="00161B08"/>
    <w:rsid w:val="0016271E"/>
    <w:rsid w:val="00162B27"/>
    <w:rsid w:val="00162D7A"/>
    <w:rsid w:val="001630F6"/>
    <w:rsid w:val="001631D7"/>
    <w:rsid w:val="0016338A"/>
    <w:rsid w:val="00163E5F"/>
    <w:rsid w:val="00164AB3"/>
    <w:rsid w:val="00164B16"/>
    <w:rsid w:val="00164C97"/>
    <w:rsid w:val="00164DAB"/>
    <w:rsid w:val="00164DB1"/>
    <w:rsid w:val="00165051"/>
    <w:rsid w:val="00165335"/>
    <w:rsid w:val="0016562A"/>
    <w:rsid w:val="0016576D"/>
    <w:rsid w:val="001657D1"/>
    <w:rsid w:val="00165BBB"/>
    <w:rsid w:val="00165D1E"/>
    <w:rsid w:val="0016613F"/>
    <w:rsid w:val="00166215"/>
    <w:rsid w:val="00166454"/>
    <w:rsid w:val="001664BF"/>
    <w:rsid w:val="00166591"/>
    <w:rsid w:val="00166902"/>
    <w:rsid w:val="00166EF4"/>
    <w:rsid w:val="00167218"/>
    <w:rsid w:val="00167369"/>
    <w:rsid w:val="0016754A"/>
    <w:rsid w:val="00167690"/>
    <w:rsid w:val="00167B6F"/>
    <w:rsid w:val="00167CC3"/>
    <w:rsid w:val="00167F5A"/>
    <w:rsid w:val="00170057"/>
    <w:rsid w:val="00170224"/>
    <w:rsid w:val="001705FE"/>
    <w:rsid w:val="001707F6"/>
    <w:rsid w:val="00170834"/>
    <w:rsid w:val="00171143"/>
    <w:rsid w:val="0017116A"/>
    <w:rsid w:val="00171238"/>
    <w:rsid w:val="001716B3"/>
    <w:rsid w:val="00171BB1"/>
    <w:rsid w:val="00171E23"/>
    <w:rsid w:val="001724D3"/>
    <w:rsid w:val="00172864"/>
    <w:rsid w:val="00172B82"/>
    <w:rsid w:val="00172DAA"/>
    <w:rsid w:val="00172EFA"/>
    <w:rsid w:val="00173608"/>
    <w:rsid w:val="001738C4"/>
    <w:rsid w:val="00173D12"/>
    <w:rsid w:val="00173F4C"/>
    <w:rsid w:val="00173F51"/>
    <w:rsid w:val="0017431B"/>
    <w:rsid w:val="001744C3"/>
    <w:rsid w:val="001744E3"/>
    <w:rsid w:val="0017453A"/>
    <w:rsid w:val="001745EC"/>
    <w:rsid w:val="001747B7"/>
    <w:rsid w:val="0017481B"/>
    <w:rsid w:val="001749A9"/>
    <w:rsid w:val="00174E63"/>
    <w:rsid w:val="0017533F"/>
    <w:rsid w:val="00175B18"/>
    <w:rsid w:val="00175B63"/>
    <w:rsid w:val="00175BC9"/>
    <w:rsid w:val="00175C30"/>
    <w:rsid w:val="00176346"/>
    <w:rsid w:val="001766BD"/>
    <w:rsid w:val="00176890"/>
    <w:rsid w:val="00176A88"/>
    <w:rsid w:val="00176BFC"/>
    <w:rsid w:val="00177069"/>
    <w:rsid w:val="00177274"/>
    <w:rsid w:val="00177642"/>
    <w:rsid w:val="001777A4"/>
    <w:rsid w:val="00177C2F"/>
    <w:rsid w:val="00177CCC"/>
    <w:rsid w:val="00177D7E"/>
    <w:rsid w:val="00177D96"/>
    <w:rsid w:val="00177DDF"/>
    <w:rsid w:val="00177FC1"/>
    <w:rsid w:val="0018007A"/>
    <w:rsid w:val="00180273"/>
    <w:rsid w:val="00180B96"/>
    <w:rsid w:val="00180EA1"/>
    <w:rsid w:val="00180F59"/>
    <w:rsid w:val="00180FC3"/>
    <w:rsid w:val="001810F4"/>
    <w:rsid w:val="001815A2"/>
    <w:rsid w:val="001815CD"/>
    <w:rsid w:val="00181623"/>
    <w:rsid w:val="00181A09"/>
    <w:rsid w:val="00181FC1"/>
    <w:rsid w:val="001822AE"/>
    <w:rsid w:val="0018233A"/>
    <w:rsid w:val="001824BC"/>
    <w:rsid w:val="0018291F"/>
    <w:rsid w:val="00182C7A"/>
    <w:rsid w:val="00182D28"/>
    <w:rsid w:val="00182EE2"/>
    <w:rsid w:val="00183034"/>
    <w:rsid w:val="001830F7"/>
    <w:rsid w:val="00183693"/>
    <w:rsid w:val="001836DD"/>
    <w:rsid w:val="0018371D"/>
    <w:rsid w:val="00183776"/>
    <w:rsid w:val="00183BA5"/>
    <w:rsid w:val="00183CED"/>
    <w:rsid w:val="00183EE6"/>
    <w:rsid w:val="00183F95"/>
    <w:rsid w:val="001846B7"/>
    <w:rsid w:val="00184FBE"/>
    <w:rsid w:val="001852E2"/>
    <w:rsid w:val="001856C6"/>
    <w:rsid w:val="001856E3"/>
    <w:rsid w:val="00185768"/>
    <w:rsid w:val="001857F3"/>
    <w:rsid w:val="0018588A"/>
    <w:rsid w:val="00185A32"/>
    <w:rsid w:val="00185A64"/>
    <w:rsid w:val="00185A9C"/>
    <w:rsid w:val="00185FAE"/>
    <w:rsid w:val="00186477"/>
    <w:rsid w:val="00186482"/>
    <w:rsid w:val="00186995"/>
    <w:rsid w:val="00186AE7"/>
    <w:rsid w:val="00186E13"/>
    <w:rsid w:val="00187252"/>
    <w:rsid w:val="00187884"/>
    <w:rsid w:val="00187A7B"/>
    <w:rsid w:val="00187BA9"/>
    <w:rsid w:val="00187E3F"/>
    <w:rsid w:val="0019055E"/>
    <w:rsid w:val="001909F5"/>
    <w:rsid w:val="00190D60"/>
    <w:rsid w:val="00190F18"/>
    <w:rsid w:val="00190F5A"/>
    <w:rsid w:val="00191687"/>
    <w:rsid w:val="00191C91"/>
    <w:rsid w:val="00192021"/>
    <w:rsid w:val="00192880"/>
    <w:rsid w:val="0019288A"/>
    <w:rsid w:val="001929EB"/>
    <w:rsid w:val="00192B72"/>
    <w:rsid w:val="00192DD9"/>
    <w:rsid w:val="00192EA5"/>
    <w:rsid w:val="00193186"/>
    <w:rsid w:val="00193531"/>
    <w:rsid w:val="00193B64"/>
    <w:rsid w:val="00193C1A"/>
    <w:rsid w:val="001941AF"/>
    <w:rsid w:val="00194339"/>
    <w:rsid w:val="0019435C"/>
    <w:rsid w:val="00194848"/>
    <w:rsid w:val="0019488A"/>
    <w:rsid w:val="00194C4F"/>
    <w:rsid w:val="001950DD"/>
    <w:rsid w:val="0019513C"/>
    <w:rsid w:val="00195472"/>
    <w:rsid w:val="0019554D"/>
    <w:rsid w:val="001955D8"/>
    <w:rsid w:val="001958EA"/>
    <w:rsid w:val="00195AF4"/>
    <w:rsid w:val="00195C23"/>
    <w:rsid w:val="00195D69"/>
    <w:rsid w:val="00195DAE"/>
    <w:rsid w:val="00195E0E"/>
    <w:rsid w:val="00195E71"/>
    <w:rsid w:val="00196699"/>
    <w:rsid w:val="00196858"/>
    <w:rsid w:val="0019685A"/>
    <w:rsid w:val="001969BD"/>
    <w:rsid w:val="00196D01"/>
    <w:rsid w:val="00197213"/>
    <w:rsid w:val="001974A3"/>
    <w:rsid w:val="00197B53"/>
    <w:rsid w:val="001A01A4"/>
    <w:rsid w:val="001A0733"/>
    <w:rsid w:val="001A07D2"/>
    <w:rsid w:val="001A095B"/>
    <w:rsid w:val="001A1445"/>
    <w:rsid w:val="001A14DC"/>
    <w:rsid w:val="001A180D"/>
    <w:rsid w:val="001A19DD"/>
    <w:rsid w:val="001A1BAC"/>
    <w:rsid w:val="001A1DA2"/>
    <w:rsid w:val="001A20AC"/>
    <w:rsid w:val="001A22F1"/>
    <w:rsid w:val="001A23CE"/>
    <w:rsid w:val="001A2A8E"/>
    <w:rsid w:val="001A2C89"/>
    <w:rsid w:val="001A2EDB"/>
    <w:rsid w:val="001A3121"/>
    <w:rsid w:val="001A3128"/>
    <w:rsid w:val="001A32A4"/>
    <w:rsid w:val="001A3569"/>
    <w:rsid w:val="001A3971"/>
    <w:rsid w:val="001A3CB2"/>
    <w:rsid w:val="001A3DA4"/>
    <w:rsid w:val="001A3DE8"/>
    <w:rsid w:val="001A3DF2"/>
    <w:rsid w:val="001A401B"/>
    <w:rsid w:val="001A40FB"/>
    <w:rsid w:val="001A4111"/>
    <w:rsid w:val="001A4994"/>
    <w:rsid w:val="001A49C5"/>
    <w:rsid w:val="001A4A20"/>
    <w:rsid w:val="001A4BAD"/>
    <w:rsid w:val="001A4C23"/>
    <w:rsid w:val="001A4D4A"/>
    <w:rsid w:val="001A4D88"/>
    <w:rsid w:val="001A4E47"/>
    <w:rsid w:val="001A5A03"/>
    <w:rsid w:val="001A65EB"/>
    <w:rsid w:val="001A66FE"/>
    <w:rsid w:val="001A673E"/>
    <w:rsid w:val="001A69EB"/>
    <w:rsid w:val="001A6D24"/>
    <w:rsid w:val="001A7102"/>
    <w:rsid w:val="001A7157"/>
    <w:rsid w:val="001A754B"/>
    <w:rsid w:val="001A7763"/>
    <w:rsid w:val="001A79E9"/>
    <w:rsid w:val="001A7A53"/>
    <w:rsid w:val="001A7B99"/>
    <w:rsid w:val="001A7DC2"/>
    <w:rsid w:val="001A7FD6"/>
    <w:rsid w:val="001B01F4"/>
    <w:rsid w:val="001B087B"/>
    <w:rsid w:val="001B087D"/>
    <w:rsid w:val="001B0D51"/>
    <w:rsid w:val="001B0F49"/>
    <w:rsid w:val="001B1292"/>
    <w:rsid w:val="001B1373"/>
    <w:rsid w:val="001B1492"/>
    <w:rsid w:val="001B153B"/>
    <w:rsid w:val="001B166B"/>
    <w:rsid w:val="001B16B9"/>
    <w:rsid w:val="001B1A51"/>
    <w:rsid w:val="001B1D49"/>
    <w:rsid w:val="001B2456"/>
    <w:rsid w:val="001B2519"/>
    <w:rsid w:val="001B263A"/>
    <w:rsid w:val="001B27DC"/>
    <w:rsid w:val="001B27EB"/>
    <w:rsid w:val="001B28E2"/>
    <w:rsid w:val="001B3544"/>
    <w:rsid w:val="001B3964"/>
    <w:rsid w:val="001B42F6"/>
    <w:rsid w:val="001B4452"/>
    <w:rsid w:val="001B466C"/>
    <w:rsid w:val="001B4945"/>
    <w:rsid w:val="001B4F34"/>
    <w:rsid w:val="001B4FC9"/>
    <w:rsid w:val="001B51C4"/>
    <w:rsid w:val="001B52EC"/>
    <w:rsid w:val="001B5304"/>
    <w:rsid w:val="001B554A"/>
    <w:rsid w:val="001B5648"/>
    <w:rsid w:val="001B590E"/>
    <w:rsid w:val="001B5926"/>
    <w:rsid w:val="001B5B33"/>
    <w:rsid w:val="001B5BB9"/>
    <w:rsid w:val="001B6564"/>
    <w:rsid w:val="001B6855"/>
    <w:rsid w:val="001B691A"/>
    <w:rsid w:val="001B6BB2"/>
    <w:rsid w:val="001B6C5A"/>
    <w:rsid w:val="001B6E60"/>
    <w:rsid w:val="001B6FE2"/>
    <w:rsid w:val="001B7342"/>
    <w:rsid w:val="001B7381"/>
    <w:rsid w:val="001B738C"/>
    <w:rsid w:val="001B73F4"/>
    <w:rsid w:val="001B7665"/>
    <w:rsid w:val="001B79CA"/>
    <w:rsid w:val="001C0279"/>
    <w:rsid w:val="001C02D8"/>
    <w:rsid w:val="001C0448"/>
    <w:rsid w:val="001C04E3"/>
    <w:rsid w:val="001C090C"/>
    <w:rsid w:val="001C12CD"/>
    <w:rsid w:val="001C1FCF"/>
    <w:rsid w:val="001C2378"/>
    <w:rsid w:val="001C24D2"/>
    <w:rsid w:val="001C259B"/>
    <w:rsid w:val="001C2919"/>
    <w:rsid w:val="001C2B67"/>
    <w:rsid w:val="001C2BFF"/>
    <w:rsid w:val="001C2C06"/>
    <w:rsid w:val="001C2C9C"/>
    <w:rsid w:val="001C2EDE"/>
    <w:rsid w:val="001C2F53"/>
    <w:rsid w:val="001C38A2"/>
    <w:rsid w:val="001C3985"/>
    <w:rsid w:val="001C3B8A"/>
    <w:rsid w:val="001C3DA3"/>
    <w:rsid w:val="001C3EE9"/>
    <w:rsid w:val="001C3FA4"/>
    <w:rsid w:val="001C40F9"/>
    <w:rsid w:val="001C458B"/>
    <w:rsid w:val="001C4602"/>
    <w:rsid w:val="001C4C56"/>
    <w:rsid w:val="001C4E83"/>
    <w:rsid w:val="001C5346"/>
    <w:rsid w:val="001C593D"/>
    <w:rsid w:val="001C5B3C"/>
    <w:rsid w:val="001C5CE3"/>
    <w:rsid w:val="001C5D4F"/>
    <w:rsid w:val="001C6194"/>
    <w:rsid w:val="001C64C0"/>
    <w:rsid w:val="001C68CF"/>
    <w:rsid w:val="001C69DA"/>
    <w:rsid w:val="001C6DD1"/>
    <w:rsid w:val="001C6E61"/>
    <w:rsid w:val="001C6F06"/>
    <w:rsid w:val="001C6FDB"/>
    <w:rsid w:val="001C7194"/>
    <w:rsid w:val="001C74FA"/>
    <w:rsid w:val="001C751D"/>
    <w:rsid w:val="001C7792"/>
    <w:rsid w:val="001C792E"/>
    <w:rsid w:val="001C795D"/>
    <w:rsid w:val="001C7972"/>
    <w:rsid w:val="001D0070"/>
    <w:rsid w:val="001D01F3"/>
    <w:rsid w:val="001D031F"/>
    <w:rsid w:val="001D0CDA"/>
    <w:rsid w:val="001D0D18"/>
    <w:rsid w:val="001D0D42"/>
    <w:rsid w:val="001D1171"/>
    <w:rsid w:val="001D1199"/>
    <w:rsid w:val="001D1A17"/>
    <w:rsid w:val="001D1C4F"/>
    <w:rsid w:val="001D2360"/>
    <w:rsid w:val="001D2743"/>
    <w:rsid w:val="001D2B00"/>
    <w:rsid w:val="001D2DE5"/>
    <w:rsid w:val="001D2E60"/>
    <w:rsid w:val="001D3109"/>
    <w:rsid w:val="001D3194"/>
    <w:rsid w:val="001D3207"/>
    <w:rsid w:val="001D332E"/>
    <w:rsid w:val="001D363C"/>
    <w:rsid w:val="001D39A2"/>
    <w:rsid w:val="001D3B09"/>
    <w:rsid w:val="001D3D13"/>
    <w:rsid w:val="001D43B1"/>
    <w:rsid w:val="001D47DE"/>
    <w:rsid w:val="001D49E4"/>
    <w:rsid w:val="001D4DCD"/>
    <w:rsid w:val="001D4DDD"/>
    <w:rsid w:val="001D4F5C"/>
    <w:rsid w:val="001D5033"/>
    <w:rsid w:val="001D53B2"/>
    <w:rsid w:val="001D540A"/>
    <w:rsid w:val="001D579F"/>
    <w:rsid w:val="001D59A1"/>
    <w:rsid w:val="001D5C88"/>
    <w:rsid w:val="001D5D67"/>
    <w:rsid w:val="001D6431"/>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980"/>
    <w:rsid w:val="001E19F9"/>
    <w:rsid w:val="001E1D40"/>
    <w:rsid w:val="001E1EA6"/>
    <w:rsid w:val="001E2001"/>
    <w:rsid w:val="001E2194"/>
    <w:rsid w:val="001E21E9"/>
    <w:rsid w:val="001E2396"/>
    <w:rsid w:val="001E2634"/>
    <w:rsid w:val="001E2957"/>
    <w:rsid w:val="001E2CE0"/>
    <w:rsid w:val="001E2F0B"/>
    <w:rsid w:val="001E331A"/>
    <w:rsid w:val="001E33EF"/>
    <w:rsid w:val="001E36E4"/>
    <w:rsid w:val="001E379D"/>
    <w:rsid w:val="001E3977"/>
    <w:rsid w:val="001E3A3C"/>
    <w:rsid w:val="001E41F0"/>
    <w:rsid w:val="001E4649"/>
    <w:rsid w:val="001E483B"/>
    <w:rsid w:val="001E4A9A"/>
    <w:rsid w:val="001E4E78"/>
    <w:rsid w:val="001E5007"/>
    <w:rsid w:val="001E503D"/>
    <w:rsid w:val="001E539D"/>
    <w:rsid w:val="001E5803"/>
    <w:rsid w:val="001E5A20"/>
    <w:rsid w:val="001E5C23"/>
    <w:rsid w:val="001E5E15"/>
    <w:rsid w:val="001E5F83"/>
    <w:rsid w:val="001E62F4"/>
    <w:rsid w:val="001E66C6"/>
    <w:rsid w:val="001E6743"/>
    <w:rsid w:val="001E6818"/>
    <w:rsid w:val="001E68A7"/>
    <w:rsid w:val="001E6A9F"/>
    <w:rsid w:val="001E6D01"/>
    <w:rsid w:val="001E6F4C"/>
    <w:rsid w:val="001E737B"/>
    <w:rsid w:val="001E73E5"/>
    <w:rsid w:val="001E7504"/>
    <w:rsid w:val="001E76DF"/>
    <w:rsid w:val="001F1194"/>
    <w:rsid w:val="001F1308"/>
    <w:rsid w:val="001F13F3"/>
    <w:rsid w:val="001F14F1"/>
    <w:rsid w:val="001F1525"/>
    <w:rsid w:val="001F1604"/>
    <w:rsid w:val="001F1C07"/>
    <w:rsid w:val="001F1E87"/>
    <w:rsid w:val="001F1EB6"/>
    <w:rsid w:val="001F22B1"/>
    <w:rsid w:val="001F2519"/>
    <w:rsid w:val="001F25AF"/>
    <w:rsid w:val="001F265A"/>
    <w:rsid w:val="001F2E23"/>
    <w:rsid w:val="001F2ED7"/>
    <w:rsid w:val="001F3301"/>
    <w:rsid w:val="001F341F"/>
    <w:rsid w:val="001F3530"/>
    <w:rsid w:val="001F3571"/>
    <w:rsid w:val="001F35B6"/>
    <w:rsid w:val="001F3911"/>
    <w:rsid w:val="001F3C62"/>
    <w:rsid w:val="001F3E7F"/>
    <w:rsid w:val="001F3F1A"/>
    <w:rsid w:val="001F439C"/>
    <w:rsid w:val="001F4A9A"/>
    <w:rsid w:val="001F4BA6"/>
    <w:rsid w:val="001F4CBD"/>
    <w:rsid w:val="001F4FE5"/>
    <w:rsid w:val="001F5545"/>
    <w:rsid w:val="001F5777"/>
    <w:rsid w:val="001F5937"/>
    <w:rsid w:val="001F59E3"/>
    <w:rsid w:val="001F59ED"/>
    <w:rsid w:val="001F6162"/>
    <w:rsid w:val="001F6661"/>
    <w:rsid w:val="001F68FC"/>
    <w:rsid w:val="001F692F"/>
    <w:rsid w:val="001F6BFE"/>
    <w:rsid w:val="001F7121"/>
    <w:rsid w:val="001F7302"/>
    <w:rsid w:val="001F77CE"/>
    <w:rsid w:val="00200197"/>
    <w:rsid w:val="002004F6"/>
    <w:rsid w:val="002005D6"/>
    <w:rsid w:val="00200936"/>
    <w:rsid w:val="00200D2C"/>
    <w:rsid w:val="00200DD8"/>
    <w:rsid w:val="00200E3E"/>
    <w:rsid w:val="00200E42"/>
    <w:rsid w:val="0020128C"/>
    <w:rsid w:val="0020135E"/>
    <w:rsid w:val="00201464"/>
    <w:rsid w:val="0020160E"/>
    <w:rsid w:val="002019D8"/>
    <w:rsid w:val="00201B72"/>
    <w:rsid w:val="00201EC7"/>
    <w:rsid w:val="00201FC7"/>
    <w:rsid w:val="00202163"/>
    <w:rsid w:val="0020240B"/>
    <w:rsid w:val="00202567"/>
    <w:rsid w:val="002026C4"/>
    <w:rsid w:val="0020294D"/>
    <w:rsid w:val="00202D02"/>
    <w:rsid w:val="00203187"/>
    <w:rsid w:val="00203214"/>
    <w:rsid w:val="00203342"/>
    <w:rsid w:val="002033DE"/>
    <w:rsid w:val="0020349A"/>
    <w:rsid w:val="002034B4"/>
    <w:rsid w:val="002034E1"/>
    <w:rsid w:val="002039C7"/>
    <w:rsid w:val="0020401F"/>
    <w:rsid w:val="00204032"/>
    <w:rsid w:val="0020404A"/>
    <w:rsid w:val="00204BAD"/>
    <w:rsid w:val="00204D60"/>
    <w:rsid w:val="002050DC"/>
    <w:rsid w:val="00205627"/>
    <w:rsid w:val="002056D0"/>
    <w:rsid w:val="002057ED"/>
    <w:rsid w:val="002058BE"/>
    <w:rsid w:val="00205C2A"/>
    <w:rsid w:val="0020600F"/>
    <w:rsid w:val="00206404"/>
    <w:rsid w:val="00206EC7"/>
    <w:rsid w:val="002070BD"/>
    <w:rsid w:val="002070FB"/>
    <w:rsid w:val="00207399"/>
    <w:rsid w:val="00207479"/>
    <w:rsid w:val="00207ABC"/>
    <w:rsid w:val="00207C1C"/>
    <w:rsid w:val="00207C6A"/>
    <w:rsid w:val="00207CC4"/>
    <w:rsid w:val="00207EDF"/>
    <w:rsid w:val="00210088"/>
    <w:rsid w:val="002106B3"/>
    <w:rsid w:val="002107DE"/>
    <w:rsid w:val="00210860"/>
    <w:rsid w:val="00210A84"/>
    <w:rsid w:val="00210B6A"/>
    <w:rsid w:val="00210F9B"/>
    <w:rsid w:val="00210FF3"/>
    <w:rsid w:val="0021110F"/>
    <w:rsid w:val="00211152"/>
    <w:rsid w:val="0021143C"/>
    <w:rsid w:val="00211726"/>
    <w:rsid w:val="00211845"/>
    <w:rsid w:val="00211DD2"/>
    <w:rsid w:val="002128DA"/>
    <w:rsid w:val="00212CB6"/>
    <w:rsid w:val="00212E37"/>
    <w:rsid w:val="0021314B"/>
    <w:rsid w:val="002137B2"/>
    <w:rsid w:val="00213816"/>
    <w:rsid w:val="00213CC4"/>
    <w:rsid w:val="002140FF"/>
    <w:rsid w:val="0021421D"/>
    <w:rsid w:val="002147FA"/>
    <w:rsid w:val="00214A16"/>
    <w:rsid w:val="00214DAF"/>
    <w:rsid w:val="002155E6"/>
    <w:rsid w:val="00215B78"/>
    <w:rsid w:val="00215F8E"/>
    <w:rsid w:val="00216194"/>
    <w:rsid w:val="00216332"/>
    <w:rsid w:val="0021753A"/>
    <w:rsid w:val="002175E2"/>
    <w:rsid w:val="00217A3E"/>
    <w:rsid w:val="00217B99"/>
    <w:rsid w:val="00217C98"/>
    <w:rsid w:val="00217D6F"/>
    <w:rsid w:val="00217F39"/>
    <w:rsid w:val="00220575"/>
    <w:rsid w:val="00220576"/>
    <w:rsid w:val="0022083C"/>
    <w:rsid w:val="00220894"/>
    <w:rsid w:val="002217F6"/>
    <w:rsid w:val="00221874"/>
    <w:rsid w:val="00221DE9"/>
    <w:rsid w:val="00221F72"/>
    <w:rsid w:val="00222241"/>
    <w:rsid w:val="00222658"/>
    <w:rsid w:val="00222E4E"/>
    <w:rsid w:val="0022309E"/>
    <w:rsid w:val="0022355C"/>
    <w:rsid w:val="002235C7"/>
    <w:rsid w:val="00223CA0"/>
    <w:rsid w:val="00224706"/>
    <w:rsid w:val="002248FE"/>
    <w:rsid w:val="00224952"/>
    <w:rsid w:val="002249E5"/>
    <w:rsid w:val="00224BBD"/>
    <w:rsid w:val="00224DD2"/>
    <w:rsid w:val="00224EC7"/>
    <w:rsid w:val="0022535F"/>
    <w:rsid w:val="002253B8"/>
    <w:rsid w:val="00225488"/>
    <w:rsid w:val="002257EE"/>
    <w:rsid w:val="00225A6A"/>
    <w:rsid w:val="00225AC7"/>
    <w:rsid w:val="00225ACC"/>
    <w:rsid w:val="0022601D"/>
    <w:rsid w:val="002260BD"/>
    <w:rsid w:val="00226253"/>
    <w:rsid w:val="00226457"/>
    <w:rsid w:val="0022649C"/>
    <w:rsid w:val="00226812"/>
    <w:rsid w:val="002269EA"/>
    <w:rsid w:val="00226B55"/>
    <w:rsid w:val="00226E88"/>
    <w:rsid w:val="00226F57"/>
    <w:rsid w:val="00227532"/>
    <w:rsid w:val="002278CA"/>
    <w:rsid w:val="00227A11"/>
    <w:rsid w:val="00227CA0"/>
    <w:rsid w:val="002304E0"/>
    <w:rsid w:val="00231021"/>
    <w:rsid w:val="00231294"/>
    <w:rsid w:val="0023145F"/>
    <w:rsid w:val="00231573"/>
    <w:rsid w:val="00231587"/>
    <w:rsid w:val="002317AD"/>
    <w:rsid w:val="00231C25"/>
    <w:rsid w:val="00231C53"/>
    <w:rsid w:val="00231C6F"/>
    <w:rsid w:val="00231E32"/>
    <w:rsid w:val="00231EC5"/>
    <w:rsid w:val="00231F46"/>
    <w:rsid w:val="0023223F"/>
    <w:rsid w:val="00232633"/>
    <w:rsid w:val="00232A90"/>
    <w:rsid w:val="00232F71"/>
    <w:rsid w:val="00233157"/>
    <w:rsid w:val="002332D3"/>
    <w:rsid w:val="00233717"/>
    <w:rsid w:val="00233A6B"/>
    <w:rsid w:val="00233FC4"/>
    <w:rsid w:val="00234151"/>
    <w:rsid w:val="00234556"/>
    <w:rsid w:val="0023458A"/>
    <w:rsid w:val="002345F9"/>
    <w:rsid w:val="00234925"/>
    <w:rsid w:val="00234B95"/>
    <w:rsid w:val="00234F8C"/>
    <w:rsid w:val="002352DC"/>
    <w:rsid w:val="0023549A"/>
    <w:rsid w:val="00235542"/>
    <w:rsid w:val="002360D8"/>
    <w:rsid w:val="002361A5"/>
    <w:rsid w:val="002361B0"/>
    <w:rsid w:val="00236789"/>
    <w:rsid w:val="002369B0"/>
    <w:rsid w:val="00236AD8"/>
    <w:rsid w:val="00236B7C"/>
    <w:rsid w:val="00236BF9"/>
    <w:rsid w:val="00236D6E"/>
    <w:rsid w:val="002375AB"/>
    <w:rsid w:val="0023781E"/>
    <w:rsid w:val="0023785F"/>
    <w:rsid w:val="00237C12"/>
    <w:rsid w:val="00240002"/>
    <w:rsid w:val="002401F5"/>
    <w:rsid w:val="0024026E"/>
    <w:rsid w:val="002407AC"/>
    <w:rsid w:val="00240825"/>
    <w:rsid w:val="00240914"/>
    <w:rsid w:val="00240A55"/>
    <w:rsid w:val="00240A70"/>
    <w:rsid w:val="00240D3F"/>
    <w:rsid w:val="00240E54"/>
    <w:rsid w:val="00240EE2"/>
    <w:rsid w:val="00241028"/>
    <w:rsid w:val="0024125B"/>
    <w:rsid w:val="002414B3"/>
    <w:rsid w:val="002419AF"/>
    <w:rsid w:val="002423E7"/>
    <w:rsid w:val="00242433"/>
    <w:rsid w:val="00242460"/>
    <w:rsid w:val="002424C2"/>
    <w:rsid w:val="002424F9"/>
    <w:rsid w:val="00242BBE"/>
    <w:rsid w:val="002433EE"/>
    <w:rsid w:val="0024340C"/>
    <w:rsid w:val="00243CE7"/>
    <w:rsid w:val="00243F4C"/>
    <w:rsid w:val="0024414E"/>
    <w:rsid w:val="00244274"/>
    <w:rsid w:val="002445EE"/>
    <w:rsid w:val="00244C55"/>
    <w:rsid w:val="00244F33"/>
    <w:rsid w:val="002451C5"/>
    <w:rsid w:val="002453D1"/>
    <w:rsid w:val="00245497"/>
    <w:rsid w:val="002454B5"/>
    <w:rsid w:val="00245D73"/>
    <w:rsid w:val="00245E57"/>
    <w:rsid w:val="00245EC4"/>
    <w:rsid w:val="00245F1F"/>
    <w:rsid w:val="0024663B"/>
    <w:rsid w:val="0024670D"/>
    <w:rsid w:val="00246982"/>
    <w:rsid w:val="00246A05"/>
    <w:rsid w:val="00246AFC"/>
    <w:rsid w:val="00246B58"/>
    <w:rsid w:val="00246C5B"/>
    <w:rsid w:val="00246CE5"/>
    <w:rsid w:val="00246DB7"/>
    <w:rsid w:val="00246DD1"/>
    <w:rsid w:val="00247103"/>
    <w:rsid w:val="00247413"/>
    <w:rsid w:val="002476D6"/>
    <w:rsid w:val="00247BB2"/>
    <w:rsid w:val="00247C1E"/>
    <w:rsid w:val="00250067"/>
    <w:rsid w:val="002501CA"/>
    <w:rsid w:val="0025094F"/>
    <w:rsid w:val="00250AA9"/>
    <w:rsid w:val="00250B73"/>
    <w:rsid w:val="00251055"/>
    <w:rsid w:val="002510F9"/>
    <w:rsid w:val="0025149C"/>
    <w:rsid w:val="002516DE"/>
    <w:rsid w:val="00251F07"/>
    <w:rsid w:val="00251F81"/>
    <w:rsid w:val="00252BE0"/>
    <w:rsid w:val="00252CDC"/>
    <w:rsid w:val="00253136"/>
    <w:rsid w:val="00253273"/>
    <w:rsid w:val="00253588"/>
    <w:rsid w:val="00253706"/>
    <w:rsid w:val="00253A80"/>
    <w:rsid w:val="00253D18"/>
    <w:rsid w:val="00253D25"/>
    <w:rsid w:val="00253DA2"/>
    <w:rsid w:val="00253EFB"/>
    <w:rsid w:val="00253F54"/>
    <w:rsid w:val="00254468"/>
    <w:rsid w:val="002546F4"/>
    <w:rsid w:val="002547FE"/>
    <w:rsid w:val="002548D1"/>
    <w:rsid w:val="00254DE6"/>
    <w:rsid w:val="00254FC9"/>
    <w:rsid w:val="002551D0"/>
    <w:rsid w:val="00255374"/>
    <w:rsid w:val="00255C4C"/>
    <w:rsid w:val="00255C8B"/>
    <w:rsid w:val="00255CFE"/>
    <w:rsid w:val="0025622F"/>
    <w:rsid w:val="00256BCB"/>
    <w:rsid w:val="00257082"/>
    <w:rsid w:val="0025759B"/>
    <w:rsid w:val="0025767E"/>
    <w:rsid w:val="002576AB"/>
    <w:rsid w:val="00257BF4"/>
    <w:rsid w:val="00260003"/>
    <w:rsid w:val="0026007A"/>
    <w:rsid w:val="002601A0"/>
    <w:rsid w:val="0026035D"/>
    <w:rsid w:val="00260385"/>
    <w:rsid w:val="00260472"/>
    <w:rsid w:val="002605D6"/>
    <w:rsid w:val="002606AE"/>
    <w:rsid w:val="002606D6"/>
    <w:rsid w:val="00260740"/>
    <w:rsid w:val="00260A30"/>
    <w:rsid w:val="00260C6B"/>
    <w:rsid w:val="002610CB"/>
    <w:rsid w:val="00261823"/>
    <w:rsid w:val="00261A63"/>
    <w:rsid w:val="00261C98"/>
    <w:rsid w:val="00262017"/>
    <w:rsid w:val="002620EF"/>
    <w:rsid w:val="002621E6"/>
    <w:rsid w:val="0026223B"/>
    <w:rsid w:val="0026248E"/>
    <w:rsid w:val="00262604"/>
    <w:rsid w:val="00262680"/>
    <w:rsid w:val="00262887"/>
    <w:rsid w:val="00262914"/>
    <w:rsid w:val="00262DD3"/>
    <w:rsid w:val="00262FAC"/>
    <w:rsid w:val="00263146"/>
    <w:rsid w:val="002637A6"/>
    <w:rsid w:val="00263808"/>
    <w:rsid w:val="00263FA5"/>
    <w:rsid w:val="00264174"/>
    <w:rsid w:val="002641C2"/>
    <w:rsid w:val="0026448A"/>
    <w:rsid w:val="002647BF"/>
    <w:rsid w:val="002647D5"/>
    <w:rsid w:val="0026483B"/>
    <w:rsid w:val="0026496E"/>
    <w:rsid w:val="00264F48"/>
    <w:rsid w:val="00265032"/>
    <w:rsid w:val="002651FB"/>
    <w:rsid w:val="002651FF"/>
    <w:rsid w:val="00265201"/>
    <w:rsid w:val="0026538C"/>
    <w:rsid w:val="002653CC"/>
    <w:rsid w:val="002655EF"/>
    <w:rsid w:val="00265781"/>
    <w:rsid w:val="00265A75"/>
    <w:rsid w:val="00265CCF"/>
    <w:rsid w:val="00265D21"/>
    <w:rsid w:val="00265D46"/>
    <w:rsid w:val="0026654D"/>
    <w:rsid w:val="002666B0"/>
    <w:rsid w:val="0026675B"/>
    <w:rsid w:val="00266B13"/>
    <w:rsid w:val="00267007"/>
    <w:rsid w:val="002672AD"/>
    <w:rsid w:val="00267421"/>
    <w:rsid w:val="0026779C"/>
    <w:rsid w:val="00267901"/>
    <w:rsid w:val="00270284"/>
    <w:rsid w:val="002702FB"/>
    <w:rsid w:val="00270470"/>
    <w:rsid w:val="00270728"/>
    <w:rsid w:val="0027081F"/>
    <w:rsid w:val="00270CC4"/>
    <w:rsid w:val="00270D42"/>
    <w:rsid w:val="00270DA3"/>
    <w:rsid w:val="00271064"/>
    <w:rsid w:val="00271177"/>
    <w:rsid w:val="00271624"/>
    <w:rsid w:val="0027195D"/>
    <w:rsid w:val="0027229A"/>
    <w:rsid w:val="00272367"/>
    <w:rsid w:val="002726D0"/>
    <w:rsid w:val="002729B6"/>
    <w:rsid w:val="002729DE"/>
    <w:rsid w:val="00272B03"/>
    <w:rsid w:val="00272C28"/>
    <w:rsid w:val="002731DF"/>
    <w:rsid w:val="002733E2"/>
    <w:rsid w:val="00273705"/>
    <w:rsid w:val="0027370F"/>
    <w:rsid w:val="002737B2"/>
    <w:rsid w:val="00273812"/>
    <w:rsid w:val="0027393E"/>
    <w:rsid w:val="00273A73"/>
    <w:rsid w:val="00273DBD"/>
    <w:rsid w:val="00273F30"/>
    <w:rsid w:val="00273F67"/>
    <w:rsid w:val="00274006"/>
    <w:rsid w:val="00274189"/>
    <w:rsid w:val="002745B1"/>
    <w:rsid w:val="002747B8"/>
    <w:rsid w:val="00274801"/>
    <w:rsid w:val="002749EB"/>
    <w:rsid w:val="00274D7A"/>
    <w:rsid w:val="00274E65"/>
    <w:rsid w:val="002750B1"/>
    <w:rsid w:val="00275276"/>
    <w:rsid w:val="00275566"/>
    <w:rsid w:val="0027564F"/>
    <w:rsid w:val="00275BDF"/>
    <w:rsid w:val="00275CB9"/>
    <w:rsid w:val="00275D47"/>
    <w:rsid w:val="00275E68"/>
    <w:rsid w:val="00276139"/>
    <w:rsid w:val="0027622E"/>
    <w:rsid w:val="00276825"/>
    <w:rsid w:val="00276A12"/>
    <w:rsid w:val="00276A35"/>
    <w:rsid w:val="00276C39"/>
    <w:rsid w:val="00276C4C"/>
    <w:rsid w:val="002770D6"/>
    <w:rsid w:val="002774A7"/>
    <w:rsid w:val="002777BF"/>
    <w:rsid w:val="00277835"/>
    <w:rsid w:val="00277847"/>
    <w:rsid w:val="002779E8"/>
    <w:rsid w:val="00277C0F"/>
    <w:rsid w:val="00277EAC"/>
    <w:rsid w:val="00280481"/>
    <w:rsid w:val="0028048C"/>
    <w:rsid w:val="00280608"/>
    <w:rsid w:val="00280AB1"/>
    <w:rsid w:val="00280FA6"/>
    <w:rsid w:val="002811FE"/>
    <w:rsid w:val="002815A3"/>
    <w:rsid w:val="00281751"/>
    <w:rsid w:val="002819CE"/>
    <w:rsid w:val="00281A3C"/>
    <w:rsid w:val="00281C2B"/>
    <w:rsid w:val="00281C4F"/>
    <w:rsid w:val="00282378"/>
    <w:rsid w:val="00282463"/>
    <w:rsid w:val="00282554"/>
    <w:rsid w:val="00282772"/>
    <w:rsid w:val="00283E42"/>
    <w:rsid w:val="0028415B"/>
    <w:rsid w:val="00284BAE"/>
    <w:rsid w:val="0028511F"/>
    <w:rsid w:val="00285135"/>
    <w:rsid w:val="0028527A"/>
    <w:rsid w:val="0028557F"/>
    <w:rsid w:val="00285673"/>
    <w:rsid w:val="002858E5"/>
    <w:rsid w:val="002859AF"/>
    <w:rsid w:val="00285E23"/>
    <w:rsid w:val="002864EA"/>
    <w:rsid w:val="00286AE7"/>
    <w:rsid w:val="00287243"/>
    <w:rsid w:val="0028734A"/>
    <w:rsid w:val="00287814"/>
    <w:rsid w:val="00287868"/>
    <w:rsid w:val="002878F6"/>
    <w:rsid w:val="00290013"/>
    <w:rsid w:val="002902A7"/>
    <w:rsid w:val="00290647"/>
    <w:rsid w:val="00290B3D"/>
    <w:rsid w:val="00290CC8"/>
    <w:rsid w:val="00290D06"/>
    <w:rsid w:val="00291385"/>
    <w:rsid w:val="00291410"/>
    <w:rsid w:val="00291422"/>
    <w:rsid w:val="00291AB3"/>
    <w:rsid w:val="00291C45"/>
    <w:rsid w:val="00292012"/>
    <w:rsid w:val="00292016"/>
    <w:rsid w:val="0029208D"/>
    <w:rsid w:val="0029237F"/>
    <w:rsid w:val="00292715"/>
    <w:rsid w:val="0029285C"/>
    <w:rsid w:val="002928EB"/>
    <w:rsid w:val="00292BCE"/>
    <w:rsid w:val="00293066"/>
    <w:rsid w:val="00293196"/>
    <w:rsid w:val="00293257"/>
    <w:rsid w:val="00293D8D"/>
    <w:rsid w:val="00293E57"/>
    <w:rsid w:val="002942E0"/>
    <w:rsid w:val="00294672"/>
    <w:rsid w:val="002947D1"/>
    <w:rsid w:val="002948DF"/>
    <w:rsid w:val="00294CA5"/>
    <w:rsid w:val="00294D62"/>
    <w:rsid w:val="00294D90"/>
    <w:rsid w:val="00294F75"/>
    <w:rsid w:val="00295297"/>
    <w:rsid w:val="00295391"/>
    <w:rsid w:val="00295C25"/>
    <w:rsid w:val="002964CC"/>
    <w:rsid w:val="00296CB7"/>
    <w:rsid w:val="00296F70"/>
    <w:rsid w:val="00297512"/>
    <w:rsid w:val="0029751A"/>
    <w:rsid w:val="0029796D"/>
    <w:rsid w:val="00297992"/>
    <w:rsid w:val="00297D1F"/>
    <w:rsid w:val="002A0308"/>
    <w:rsid w:val="002A049E"/>
    <w:rsid w:val="002A055F"/>
    <w:rsid w:val="002A07A0"/>
    <w:rsid w:val="002A0B73"/>
    <w:rsid w:val="002A0D97"/>
    <w:rsid w:val="002A1098"/>
    <w:rsid w:val="002A1508"/>
    <w:rsid w:val="002A1E92"/>
    <w:rsid w:val="002A1FBB"/>
    <w:rsid w:val="002A204D"/>
    <w:rsid w:val="002A209A"/>
    <w:rsid w:val="002A22CA"/>
    <w:rsid w:val="002A2616"/>
    <w:rsid w:val="002A26E1"/>
    <w:rsid w:val="002A2A6F"/>
    <w:rsid w:val="002A2ABD"/>
    <w:rsid w:val="002A2CAD"/>
    <w:rsid w:val="002A3081"/>
    <w:rsid w:val="002A30E0"/>
    <w:rsid w:val="002A3567"/>
    <w:rsid w:val="002A368A"/>
    <w:rsid w:val="002A36B1"/>
    <w:rsid w:val="002A3A06"/>
    <w:rsid w:val="002A3B35"/>
    <w:rsid w:val="002A4041"/>
    <w:rsid w:val="002A4065"/>
    <w:rsid w:val="002A45E2"/>
    <w:rsid w:val="002A506F"/>
    <w:rsid w:val="002A5224"/>
    <w:rsid w:val="002A52A1"/>
    <w:rsid w:val="002A5736"/>
    <w:rsid w:val="002A5890"/>
    <w:rsid w:val="002A58FA"/>
    <w:rsid w:val="002A59F0"/>
    <w:rsid w:val="002A5FFD"/>
    <w:rsid w:val="002A61AD"/>
    <w:rsid w:val="002A6268"/>
    <w:rsid w:val="002A6388"/>
    <w:rsid w:val="002A6432"/>
    <w:rsid w:val="002A6935"/>
    <w:rsid w:val="002A69A9"/>
    <w:rsid w:val="002A6B54"/>
    <w:rsid w:val="002A6B69"/>
    <w:rsid w:val="002A6BE1"/>
    <w:rsid w:val="002A6C04"/>
    <w:rsid w:val="002A6D13"/>
    <w:rsid w:val="002A6F25"/>
    <w:rsid w:val="002A6FD3"/>
    <w:rsid w:val="002A7622"/>
    <w:rsid w:val="002A7A01"/>
    <w:rsid w:val="002A7AA7"/>
    <w:rsid w:val="002A7E96"/>
    <w:rsid w:val="002A7F7E"/>
    <w:rsid w:val="002A7FCE"/>
    <w:rsid w:val="002B014F"/>
    <w:rsid w:val="002B026A"/>
    <w:rsid w:val="002B02E7"/>
    <w:rsid w:val="002B08CF"/>
    <w:rsid w:val="002B0990"/>
    <w:rsid w:val="002B0A7D"/>
    <w:rsid w:val="002B0AC1"/>
    <w:rsid w:val="002B0E2D"/>
    <w:rsid w:val="002B1A69"/>
    <w:rsid w:val="002B1B7B"/>
    <w:rsid w:val="002B1DD3"/>
    <w:rsid w:val="002B1E54"/>
    <w:rsid w:val="002B2017"/>
    <w:rsid w:val="002B22A2"/>
    <w:rsid w:val="002B2512"/>
    <w:rsid w:val="002B2723"/>
    <w:rsid w:val="002B284D"/>
    <w:rsid w:val="002B2999"/>
    <w:rsid w:val="002B299A"/>
    <w:rsid w:val="002B303A"/>
    <w:rsid w:val="002B3113"/>
    <w:rsid w:val="002B3D83"/>
    <w:rsid w:val="002B3E78"/>
    <w:rsid w:val="002B45C1"/>
    <w:rsid w:val="002B48D5"/>
    <w:rsid w:val="002B4C3B"/>
    <w:rsid w:val="002B538E"/>
    <w:rsid w:val="002B56F5"/>
    <w:rsid w:val="002B5DCA"/>
    <w:rsid w:val="002B6318"/>
    <w:rsid w:val="002B651B"/>
    <w:rsid w:val="002B6BDC"/>
    <w:rsid w:val="002B6BEC"/>
    <w:rsid w:val="002B6F05"/>
    <w:rsid w:val="002B6F77"/>
    <w:rsid w:val="002B7065"/>
    <w:rsid w:val="002B739A"/>
    <w:rsid w:val="002B74DF"/>
    <w:rsid w:val="002B7543"/>
    <w:rsid w:val="002B75B0"/>
    <w:rsid w:val="002B761B"/>
    <w:rsid w:val="002B782C"/>
    <w:rsid w:val="002B7BF1"/>
    <w:rsid w:val="002B7EAF"/>
    <w:rsid w:val="002C03F6"/>
    <w:rsid w:val="002C0582"/>
    <w:rsid w:val="002C099C"/>
    <w:rsid w:val="002C0B3B"/>
    <w:rsid w:val="002C0B74"/>
    <w:rsid w:val="002C0C8B"/>
    <w:rsid w:val="002C0CBB"/>
    <w:rsid w:val="002C0DE1"/>
    <w:rsid w:val="002C10A9"/>
    <w:rsid w:val="002C1201"/>
    <w:rsid w:val="002C1441"/>
    <w:rsid w:val="002C1460"/>
    <w:rsid w:val="002C17D5"/>
    <w:rsid w:val="002C18EA"/>
    <w:rsid w:val="002C1933"/>
    <w:rsid w:val="002C1936"/>
    <w:rsid w:val="002C1A9C"/>
    <w:rsid w:val="002C20F2"/>
    <w:rsid w:val="002C2A3C"/>
    <w:rsid w:val="002C2C62"/>
    <w:rsid w:val="002C2F40"/>
    <w:rsid w:val="002C2FCA"/>
    <w:rsid w:val="002C33F9"/>
    <w:rsid w:val="002C345E"/>
    <w:rsid w:val="002C3800"/>
    <w:rsid w:val="002C382F"/>
    <w:rsid w:val="002C38B2"/>
    <w:rsid w:val="002C3F9C"/>
    <w:rsid w:val="002C40DE"/>
    <w:rsid w:val="002C46F5"/>
    <w:rsid w:val="002C4D41"/>
    <w:rsid w:val="002C4D90"/>
    <w:rsid w:val="002C545E"/>
    <w:rsid w:val="002C5500"/>
    <w:rsid w:val="002C5841"/>
    <w:rsid w:val="002C5A6F"/>
    <w:rsid w:val="002C5AFA"/>
    <w:rsid w:val="002C5D31"/>
    <w:rsid w:val="002C6014"/>
    <w:rsid w:val="002C62CF"/>
    <w:rsid w:val="002C6605"/>
    <w:rsid w:val="002C6703"/>
    <w:rsid w:val="002C684B"/>
    <w:rsid w:val="002C73DE"/>
    <w:rsid w:val="002C7544"/>
    <w:rsid w:val="002D0439"/>
    <w:rsid w:val="002D055B"/>
    <w:rsid w:val="002D0759"/>
    <w:rsid w:val="002D083D"/>
    <w:rsid w:val="002D086A"/>
    <w:rsid w:val="002D09C9"/>
    <w:rsid w:val="002D0A0A"/>
    <w:rsid w:val="002D0AC2"/>
    <w:rsid w:val="002D0E90"/>
    <w:rsid w:val="002D0FB3"/>
    <w:rsid w:val="002D1092"/>
    <w:rsid w:val="002D11B7"/>
    <w:rsid w:val="002D12AE"/>
    <w:rsid w:val="002D12CA"/>
    <w:rsid w:val="002D173D"/>
    <w:rsid w:val="002D1DD6"/>
    <w:rsid w:val="002D2258"/>
    <w:rsid w:val="002D2962"/>
    <w:rsid w:val="002D2D59"/>
    <w:rsid w:val="002D3245"/>
    <w:rsid w:val="002D33B6"/>
    <w:rsid w:val="002D3692"/>
    <w:rsid w:val="002D3A43"/>
    <w:rsid w:val="002D3B89"/>
    <w:rsid w:val="002D3BBC"/>
    <w:rsid w:val="002D3CC0"/>
    <w:rsid w:val="002D3FB8"/>
    <w:rsid w:val="002D438A"/>
    <w:rsid w:val="002D4670"/>
    <w:rsid w:val="002D4678"/>
    <w:rsid w:val="002D468B"/>
    <w:rsid w:val="002D486C"/>
    <w:rsid w:val="002D489A"/>
    <w:rsid w:val="002D4A48"/>
    <w:rsid w:val="002D4B3D"/>
    <w:rsid w:val="002D4D6B"/>
    <w:rsid w:val="002D4FC5"/>
    <w:rsid w:val="002D5124"/>
    <w:rsid w:val="002D5490"/>
    <w:rsid w:val="002D56B4"/>
    <w:rsid w:val="002D5738"/>
    <w:rsid w:val="002D5901"/>
    <w:rsid w:val="002D5AB2"/>
    <w:rsid w:val="002D5AE3"/>
    <w:rsid w:val="002D5B60"/>
    <w:rsid w:val="002D5E53"/>
    <w:rsid w:val="002D61DD"/>
    <w:rsid w:val="002D642B"/>
    <w:rsid w:val="002D67F8"/>
    <w:rsid w:val="002D6C30"/>
    <w:rsid w:val="002D7072"/>
    <w:rsid w:val="002D7193"/>
    <w:rsid w:val="002D7486"/>
    <w:rsid w:val="002D7F17"/>
    <w:rsid w:val="002E0319"/>
    <w:rsid w:val="002E0D2E"/>
    <w:rsid w:val="002E0E19"/>
    <w:rsid w:val="002E0EBF"/>
    <w:rsid w:val="002E105A"/>
    <w:rsid w:val="002E1513"/>
    <w:rsid w:val="002E179B"/>
    <w:rsid w:val="002E1C9E"/>
    <w:rsid w:val="002E1DBE"/>
    <w:rsid w:val="002E1E0B"/>
    <w:rsid w:val="002E2502"/>
    <w:rsid w:val="002E257B"/>
    <w:rsid w:val="002E25D4"/>
    <w:rsid w:val="002E2C82"/>
    <w:rsid w:val="002E2D7D"/>
    <w:rsid w:val="002E3633"/>
    <w:rsid w:val="002E3C65"/>
    <w:rsid w:val="002E3F5B"/>
    <w:rsid w:val="002E4362"/>
    <w:rsid w:val="002E4686"/>
    <w:rsid w:val="002E4BD4"/>
    <w:rsid w:val="002E5304"/>
    <w:rsid w:val="002E5325"/>
    <w:rsid w:val="002E53FE"/>
    <w:rsid w:val="002E57C5"/>
    <w:rsid w:val="002E5BB1"/>
    <w:rsid w:val="002E60CA"/>
    <w:rsid w:val="002E6343"/>
    <w:rsid w:val="002E63D9"/>
    <w:rsid w:val="002E640E"/>
    <w:rsid w:val="002E6AC2"/>
    <w:rsid w:val="002E6B89"/>
    <w:rsid w:val="002E6D66"/>
    <w:rsid w:val="002E7212"/>
    <w:rsid w:val="002E7351"/>
    <w:rsid w:val="002E7404"/>
    <w:rsid w:val="002E7690"/>
    <w:rsid w:val="002E79A9"/>
    <w:rsid w:val="002E7A8A"/>
    <w:rsid w:val="002E7B70"/>
    <w:rsid w:val="002E7E22"/>
    <w:rsid w:val="002E7EFA"/>
    <w:rsid w:val="002F02E5"/>
    <w:rsid w:val="002F0B83"/>
    <w:rsid w:val="002F0C28"/>
    <w:rsid w:val="002F1CB2"/>
    <w:rsid w:val="002F1E8A"/>
    <w:rsid w:val="002F1EDF"/>
    <w:rsid w:val="002F1F6D"/>
    <w:rsid w:val="002F1F7E"/>
    <w:rsid w:val="002F234D"/>
    <w:rsid w:val="002F2533"/>
    <w:rsid w:val="002F27CE"/>
    <w:rsid w:val="002F2AFF"/>
    <w:rsid w:val="002F2F1F"/>
    <w:rsid w:val="002F3052"/>
    <w:rsid w:val="002F308E"/>
    <w:rsid w:val="002F3449"/>
    <w:rsid w:val="002F3926"/>
    <w:rsid w:val="002F3CDE"/>
    <w:rsid w:val="002F3F84"/>
    <w:rsid w:val="002F444F"/>
    <w:rsid w:val="002F47F2"/>
    <w:rsid w:val="002F49D0"/>
    <w:rsid w:val="002F4B1B"/>
    <w:rsid w:val="002F4C92"/>
    <w:rsid w:val="002F519A"/>
    <w:rsid w:val="002F5494"/>
    <w:rsid w:val="002F54D9"/>
    <w:rsid w:val="002F57F5"/>
    <w:rsid w:val="002F59E1"/>
    <w:rsid w:val="002F5A6E"/>
    <w:rsid w:val="002F5C53"/>
    <w:rsid w:val="002F5DD6"/>
    <w:rsid w:val="002F5FEA"/>
    <w:rsid w:val="002F63E7"/>
    <w:rsid w:val="002F6DE5"/>
    <w:rsid w:val="002F6E2F"/>
    <w:rsid w:val="002F6EE3"/>
    <w:rsid w:val="002F7321"/>
    <w:rsid w:val="002F74D4"/>
    <w:rsid w:val="002F7A50"/>
    <w:rsid w:val="002F7A5C"/>
    <w:rsid w:val="002F7BDC"/>
    <w:rsid w:val="002F7BE3"/>
    <w:rsid w:val="002F7E6A"/>
    <w:rsid w:val="002F7F21"/>
    <w:rsid w:val="00300165"/>
    <w:rsid w:val="0030029A"/>
    <w:rsid w:val="00300A94"/>
    <w:rsid w:val="003010CF"/>
    <w:rsid w:val="003017E3"/>
    <w:rsid w:val="00301BB8"/>
    <w:rsid w:val="00301C9C"/>
    <w:rsid w:val="003029C8"/>
    <w:rsid w:val="00302C48"/>
    <w:rsid w:val="00303440"/>
    <w:rsid w:val="00303704"/>
    <w:rsid w:val="003037F8"/>
    <w:rsid w:val="003038A0"/>
    <w:rsid w:val="00304180"/>
    <w:rsid w:val="0030448C"/>
    <w:rsid w:val="0030474C"/>
    <w:rsid w:val="00304D9B"/>
    <w:rsid w:val="00304EC7"/>
    <w:rsid w:val="0030529B"/>
    <w:rsid w:val="003052A4"/>
    <w:rsid w:val="003052C5"/>
    <w:rsid w:val="00305582"/>
    <w:rsid w:val="003055F6"/>
    <w:rsid w:val="00305765"/>
    <w:rsid w:val="00305C18"/>
    <w:rsid w:val="00305C6A"/>
    <w:rsid w:val="00305EE8"/>
    <w:rsid w:val="00305FF9"/>
    <w:rsid w:val="003061BE"/>
    <w:rsid w:val="00306349"/>
    <w:rsid w:val="003063B5"/>
    <w:rsid w:val="0030677E"/>
    <w:rsid w:val="0030687E"/>
    <w:rsid w:val="00306C45"/>
    <w:rsid w:val="00306E6B"/>
    <w:rsid w:val="00306ED0"/>
    <w:rsid w:val="003070E0"/>
    <w:rsid w:val="0030713E"/>
    <w:rsid w:val="003072F7"/>
    <w:rsid w:val="0030774C"/>
    <w:rsid w:val="00307B2E"/>
    <w:rsid w:val="00307C2A"/>
    <w:rsid w:val="00310041"/>
    <w:rsid w:val="003100C8"/>
    <w:rsid w:val="00310129"/>
    <w:rsid w:val="00310163"/>
    <w:rsid w:val="003102CB"/>
    <w:rsid w:val="003104D7"/>
    <w:rsid w:val="00310A21"/>
    <w:rsid w:val="00311161"/>
    <w:rsid w:val="00311674"/>
    <w:rsid w:val="00311680"/>
    <w:rsid w:val="00311ABE"/>
    <w:rsid w:val="00311B4B"/>
    <w:rsid w:val="00311D6D"/>
    <w:rsid w:val="00312040"/>
    <w:rsid w:val="00312400"/>
    <w:rsid w:val="00312657"/>
    <w:rsid w:val="00312739"/>
    <w:rsid w:val="00312B25"/>
    <w:rsid w:val="00312D10"/>
    <w:rsid w:val="00312FF5"/>
    <w:rsid w:val="003130B6"/>
    <w:rsid w:val="003132D3"/>
    <w:rsid w:val="00313813"/>
    <w:rsid w:val="0031392F"/>
    <w:rsid w:val="00313DBC"/>
    <w:rsid w:val="00314100"/>
    <w:rsid w:val="0031426A"/>
    <w:rsid w:val="00314DC8"/>
    <w:rsid w:val="0031536E"/>
    <w:rsid w:val="003153DE"/>
    <w:rsid w:val="00315418"/>
    <w:rsid w:val="0031561E"/>
    <w:rsid w:val="003156E3"/>
    <w:rsid w:val="00315D13"/>
    <w:rsid w:val="00315E0C"/>
    <w:rsid w:val="0031629B"/>
    <w:rsid w:val="00316317"/>
    <w:rsid w:val="003163B8"/>
    <w:rsid w:val="00316496"/>
    <w:rsid w:val="00316715"/>
    <w:rsid w:val="00316AE4"/>
    <w:rsid w:val="0031757D"/>
    <w:rsid w:val="003178BE"/>
    <w:rsid w:val="003178DA"/>
    <w:rsid w:val="00317C2F"/>
    <w:rsid w:val="00317DB8"/>
    <w:rsid w:val="00317DCB"/>
    <w:rsid w:val="00320144"/>
    <w:rsid w:val="0032014D"/>
    <w:rsid w:val="0032053F"/>
    <w:rsid w:val="00320618"/>
    <w:rsid w:val="00320B85"/>
    <w:rsid w:val="0032100B"/>
    <w:rsid w:val="0032108E"/>
    <w:rsid w:val="00321231"/>
    <w:rsid w:val="0032125F"/>
    <w:rsid w:val="003214F8"/>
    <w:rsid w:val="003215D8"/>
    <w:rsid w:val="00321B11"/>
    <w:rsid w:val="00321B3F"/>
    <w:rsid w:val="00321BD7"/>
    <w:rsid w:val="00321EE2"/>
    <w:rsid w:val="00321F04"/>
    <w:rsid w:val="00321FE9"/>
    <w:rsid w:val="0032260F"/>
    <w:rsid w:val="003228DA"/>
    <w:rsid w:val="00322C68"/>
    <w:rsid w:val="00322CFB"/>
    <w:rsid w:val="00322DCB"/>
    <w:rsid w:val="003230B9"/>
    <w:rsid w:val="0032333E"/>
    <w:rsid w:val="00323605"/>
    <w:rsid w:val="00323D19"/>
    <w:rsid w:val="00323D6B"/>
    <w:rsid w:val="00323E5B"/>
    <w:rsid w:val="00323F80"/>
    <w:rsid w:val="0032427C"/>
    <w:rsid w:val="00324300"/>
    <w:rsid w:val="0032461A"/>
    <w:rsid w:val="00324B87"/>
    <w:rsid w:val="00324DF6"/>
    <w:rsid w:val="0032528D"/>
    <w:rsid w:val="00325ACC"/>
    <w:rsid w:val="00325B7E"/>
    <w:rsid w:val="00326545"/>
    <w:rsid w:val="00326882"/>
    <w:rsid w:val="003268C1"/>
    <w:rsid w:val="00326957"/>
    <w:rsid w:val="00326AE2"/>
    <w:rsid w:val="00326C5D"/>
    <w:rsid w:val="00326E84"/>
    <w:rsid w:val="00326F23"/>
    <w:rsid w:val="0032717D"/>
    <w:rsid w:val="00327721"/>
    <w:rsid w:val="0032779F"/>
    <w:rsid w:val="00327B57"/>
    <w:rsid w:val="0033055C"/>
    <w:rsid w:val="00330917"/>
    <w:rsid w:val="00331420"/>
    <w:rsid w:val="0033152C"/>
    <w:rsid w:val="0033171D"/>
    <w:rsid w:val="00331FC3"/>
    <w:rsid w:val="00332177"/>
    <w:rsid w:val="00332C87"/>
    <w:rsid w:val="00332CA2"/>
    <w:rsid w:val="00332D03"/>
    <w:rsid w:val="00332E91"/>
    <w:rsid w:val="003332CA"/>
    <w:rsid w:val="00333444"/>
    <w:rsid w:val="003336B3"/>
    <w:rsid w:val="003338D4"/>
    <w:rsid w:val="00333B66"/>
    <w:rsid w:val="00334150"/>
    <w:rsid w:val="003341FB"/>
    <w:rsid w:val="0033474A"/>
    <w:rsid w:val="00334845"/>
    <w:rsid w:val="003349A0"/>
    <w:rsid w:val="00334BF8"/>
    <w:rsid w:val="003352DF"/>
    <w:rsid w:val="00335773"/>
    <w:rsid w:val="00335783"/>
    <w:rsid w:val="003357B5"/>
    <w:rsid w:val="00335B2F"/>
    <w:rsid w:val="00335B75"/>
    <w:rsid w:val="00335D8C"/>
    <w:rsid w:val="00335E6A"/>
    <w:rsid w:val="00336072"/>
    <w:rsid w:val="0033620B"/>
    <w:rsid w:val="003363A1"/>
    <w:rsid w:val="00336D0A"/>
    <w:rsid w:val="00336ED8"/>
    <w:rsid w:val="00336FC1"/>
    <w:rsid w:val="003376F7"/>
    <w:rsid w:val="003378DD"/>
    <w:rsid w:val="00337955"/>
    <w:rsid w:val="00337F85"/>
    <w:rsid w:val="00340E76"/>
    <w:rsid w:val="0034226D"/>
    <w:rsid w:val="0034227F"/>
    <w:rsid w:val="00342471"/>
    <w:rsid w:val="003426C6"/>
    <w:rsid w:val="00342972"/>
    <w:rsid w:val="00342BA7"/>
    <w:rsid w:val="00342C56"/>
    <w:rsid w:val="00342FDD"/>
    <w:rsid w:val="003435F1"/>
    <w:rsid w:val="00344007"/>
    <w:rsid w:val="0034429B"/>
    <w:rsid w:val="00344443"/>
    <w:rsid w:val="0034468E"/>
    <w:rsid w:val="003446ED"/>
    <w:rsid w:val="0034477D"/>
    <w:rsid w:val="00344866"/>
    <w:rsid w:val="003450D6"/>
    <w:rsid w:val="003452EF"/>
    <w:rsid w:val="00345797"/>
    <w:rsid w:val="0034588C"/>
    <w:rsid w:val="00345A19"/>
    <w:rsid w:val="00345A74"/>
    <w:rsid w:val="00345CCE"/>
    <w:rsid w:val="00345E6A"/>
    <w:rsid w:val="003461CF"/>
    <w:rsid w:val="00346374"/>
    <w:rsid w:val="0034638C"/>
    <w:rsid w:val="003466D1"/>
    <w:rsid w:val="003467B4"/>
    <w:rsid w:val="00346F0B"/>
    <w:rsid w:val="00346F7F"/>
    <w:rsid w:val="00346FB7"/>
    <w:rsid w:val="00347075"/>
    <w:rsid w:val="00347561"/>
    <w:rsid w:val="003479D4"/>
    <w:rsid w:val="00347FB6"/>
    <w:rsid w:val="00350108"/>
    <w:rsid w:val="00350221"/>
    <w:rsid w:val="00350762"/>
    <w:rsid w:val="003507C4"/>
    <w:rsid w:val="003507DE"/>
    <w:rsid w:val="00350C55"/>
    <w:rsid w:val="00350DB2"/>
    <w:rsid w:val="00350DDE"/>
    <w:rsid w:val="00350FEF"/>
    <w:rsid w:val="00351319"/>
    <w:rsid w:val="0035185D"/>
    <w:rsid w:val="003519A1"/>
    <w:rsid w:val="00351C82"/>
    <w:rsid w:val="00351FC3"/>
    <w:rsid w:val="00352480"/>
    <w:rsid w:val="0035250C"/>
    <w:rsid w:val="00352936"/>
    <w:rsid w:val="00352D9C"/>
    <w:rsid w:val="00352DA4"/>
    <w:rsid w:val="003530D2"/>
    <w:rsid w:val="0035331A"/>
    <w:rsid w:val="003534E1"/>
    <w:rsid w:val="0035371C"/>
    <w:rsid w:val="00353832"/>
    <w:rsid w:val="003538E3"/>
    <w:rsid w:val="00353CAE"/>
    <w:rsid w:val="003545C8"/>
    <w:rsid w:val="003545D6"/>
    <w:rsid w:val="0035474E"/>
    <w:rsid w:val="003548D8"/>
    <w:rsid w:val="00354A47"/>
    <w:rsid w:val="0035536F"/>
    <w:rsid w:val="0035542A"/>
    <w:rsid w:val="003554CA"/>
    <w:rsid w:val="003556AD"/>
    <w:rsid w:val="0035580D"/>
    <w:rsid w:val="003559B5"/>
    <w:rsid w:val="00355CF0"/>
    <w:rsid w:val="00355E31"/>
    <w:rsid w:val="00356157"/>
    <w:rsid w:val="003567A1"/>
    <w:rsid w:val="003567E7"/>
    <w:rsid w:val="0035692C"/>
    <w:rsid w:val="00356DCC"/>
    <w:rsid w:val="00356E6F"/>
    <w:rsid w:val="003570C3"/>
    <w:rsid w:val="00357448"/>
    <w:rsid w:val="003574EA"/>
    <w:rsid w:val="003577B7"/>
    <w:rsid w:val="0035799C"/>
    <w:rsid w:val="00357B56"/>
    <w:rsid w:val="0036005D"/>
    <w:rsid w:val="0036021C"/>
    <w:rsid w:val="00360232"/>
    <w:rsid w:val="003602E0"/>
    <w:rsid w:val="003605A0"/>
    <w:rsid w:val="0036084D"/>
    <w:rsid w:val="00360C0F"/>
    <w:rsid w:val="00360D01"/>
    <w:rsid w:val="00360F1C"/>
    <w:rsid w:val="00361816"/>
    <w:rsid w:val="003619B4"/>
    <w:rsid w:val="00361AC5"/>
    <w:rsid w:val="00362569"/>
    <w:rsid w:val="003626CD"/>
    <w:rsid w:val="00362C20"/>
    <w:rsid w:val="00363075"/>
    <w:rsid w:val="00363397"/>
    <w:rsid w:val="003636CD"/>
    <w:rsid w:val="003637A5"/>
    <w:rsid w:val="00364115"/>
    <w:rsid w:val="00364120"/>
    <w:rsid w:val="003642B2"/>
    <w:rsid w:val="003645F8"/>
    <w:rsid w:val="0036487C"/>
    <w:rsid w:val="00364BF5"/>
    <w:rsid w:val="00364FC3"/>
    <w:rsid w:val="00365411"/>
    <w:rsid w:val="00365536"/>
    <w:rsid w:val="0036556D"/>
    <w:rsid w:val="00365FA2"/>
    <w:rsid w:val="00366A9C"/>
    <w:rsid w:val="00366B7F"/>
    <w:rsid w:val="00366C69"/>
    <w:rsid w:val="00366CF5"/>
    <w:rsid w:val="00366D2A"/>
    <w:rsid w:val="0036715B"/>
    <w:rsid w:val="00367441"/>
    <w:rsid w:val="00367779"/>
    <w:rsid w:val="00367B1D"/>
    <w:rsid w:val="00367ED8"/>
    <w:rsid w:val="00370515"/>
    <w:rsid w:val="003705F1"/>
    <w:rsid w:val="00370741"/>
    <w:rsid w:val="00370B9B"/>
    <w:rsid w:val="00370E4F"/>
    <w:rsid w:val="00370E60"/>
    <w:rsid w:val="00370E7A"/>
    <w:rsid w:val="00370EA5"/>
    <w:rsid w:val="00371001"/>
    <w:rsid w:val="00371215"/>
    <w:rsid w:val="003713C0"/>
    <w:rsid w:val="003719D6"/>
    <w:rsid w:val="003719DC"/>
    <w:rsid w:val="00371AAB"/>
    <w:rsid w:val="00371E41"/>
    <w:rsid w:val="00371F6E"/>
    <w:rsid w:val="0037218E"/>
    <w:rsid w:val="0037224B"/>
    <w:rsid w:val="0037288A"/>
    <w:rsid w:val="00372891"/>
    <w:rsid w:val="00372EFA"/>
    <w:rsid w:val="00372F0D"/>
    <w:rsid w:val="00373200"/>
    <w:rsid w:val="00373244"/>
    <w:rsid w:val="00373280"/>
    <w:rsid w:val="00373322"/>
    <w:rsid w:val="00373679"/>
    <w:rsid w:val="003738E1"/>
    <w:rsid w:val="00373ABB"/>
    <w:rsid w:val="00373C75"/>
    <w:rsid w:val="00373DBA"/>
    <w:rsid w:val="00374059"/>
    <w:rsid w:val="003741A9"/>
    <w:rsid w:val="003749C4"/>
    <w:rsid w:val="00374B14"/>
    <w:rsid w:val="0037535B"/>
    <w:rsid w:val="003754A1"/>
    <w:rsid w:val="0037552D"/>
    <w:rsid w:val="003756DB"/>
    <w:rsid w:val="00375BE3"/>
    <w:rsid w:val="00375D5F"/>
    <w:rsid w:val="00375E68"/>
    <w:rsid w:val="00375F44"/>
    <w:rsid w:val="00375F6C"/>
    <w:rsid w:val="0037643C"/>
    <w:rsid w:val="0037665D"/>
    <w:rsid w:val="003766B8"/>
    <w:rsid w:val="003766FC"/>
    <w:rsid w:val="00376EAA"/>
    <w:rsid w:val="003770BB"/>
    <w:rsid w:val="003770BD"/>
    <w:rsid w:val="003770F3"/>
    <w:rsid w:val="0037771A"/>
    <w:rsid w:val="003778F2"/>
    <w:rsid w:val="00377BAB"/>
    <w:rsid w:val="00377E0A"/>
    <w:rsid w:val="00380049"/>
    <w:rsid w:val="00380126"/>
    <w:rsid w:val="003802C4"/>
    <w:rsid w:val="003802DC"/>
    <w:rsid w:val="00380356"/>
    <w:rsid w:val="0038064C"/>
    <w:rsid w:val="00380942"/>
    <w:rsid w:val="00380CCF"/>
    <w:rsid w:val="00380CE4"/>
    <w:rsid w:val="00380D1F"/>
    <w:rsid w:val="00380E4E"/>
    <w:rsid w:val="00380FBF"/>
    <w:rsid w:val="0038113A"/>
    <w:rsid w:val="003815B7"/>
    <w:rsid w:val="003818C5"/>
    <w:rsid w:val="00381BCA"/>
    <w:rsid w:val="00382229"/>
    <w:rsid w:val="00382261"/>
    <w:rsid w:val="003824C9"/>
    <w:rsid w:val="0038294F"/>
    <w:rsid w:val="00382A43"/>
    <w:rsid w:val="00382D60"/>
    <w:rsid w:val="00382F29"/>
    <w:rsid w:val="00383275"/>
    <w:rsid w:val="00383486"/>
    <w:rsid w:val="0038350A"/>
    <w:rsid w:val="00383C8D"/>
    <w:rsid w:val="003840DC"/>
    <w:rsid w:val="003848A1"/>
    <w:rsid w:val="003849A8"/>
    <w:rsid w:val="00384F9E"/>
    <w:rsid w:val="003852FB"/>
    <w:rsid w:val="00385429"/>
    <w:rsid w:val="00385842"/>
    <w:rsid w:val="00385885"/>
    <w:rsid w:val="00385B05"/>
    <w:rsid w:val="00385DED"/>
    <w:rsid w:val="00385DFF"/>
    <w:rsid w:val="003862F4"/>
    <w:rsid w:val="00386382"/>
    <w:rsid w:val="003865EF"/>
    <w:rsid w:val="00386637"/>
    <w:rsid w:val="00386827"/>
    <w:rsid w:val="00386BA9"/>
    <w:rsid w:val="00386F76"/>
    <w:rsid w:val="00386FFB"/>
    <w:rsid w:val="0038734D"/>
    <w:rsid w:val="00387F8C"/>
    <w:rsid w:val="00390017"/>
    <w:rsid w:val="003901A3"/>
    <w:rsid w:val="003903D5"/>
    <w:rsid w:val="00390587"/>
    <w:rsid w:val="003905E7"/>
    <w:rsid w:val="0039072F"/>
    <w:rsid w:val="0039079C"/>
    <w:rsid w:val="0039098E"/>
    <w:rsid w:val="003909D7"/>
    <w:rsid w:val="00390DE3"/>
    <w:rsid w:val="00390F1F"/>
    <w:rsid w:val="003911C0"/>
    <w:rsid w:val="00391914"/>
    <w:rsid w:val="003919F3"/>
    <w:rsid w:val="00391B66"/>
    <w:rsid w:val="00391FEE"/>
    <w:rsid w:val="003923E7"/>
    <w:rsid w:val="003925F0"/>
    <w:rsid w:val="00392AD2"/>
    <w:rsid w:val="00392CE0"/>
    <w:rsid w:val="00392F33"/>
    <w:rsid w:val="0039311C"/>
    <w:rsid w:val="00393400"/>
    <w:rsid w:val="003936A2"/>
    <w:rsid w:val="00393B82"/>
    <w:rsid w:val="00393C7A"/>
    <w:rsid w:val="00393D0B"/>
    <w:rsid w:val="003940CE"/>
    <w:rsid w:val="00394362"/>
    <w:rsid w:val="003945BF"/>
    <w:rsid w:val="00394C43"/>
    <w:rsid w:val="00394CD6"/>
    <w:rsid w:val="00395520"/>
    <w:rsid w:val="003955AE"/>
    <w:rsid w:val="003955C3"/>
    <w:rsid w:val="00395805"/>
    <w:rsid w:val="00395E66"/>
    <w:rsid w:val="00395F67"/>
    <w:rsid w:val="00396234"/>
    <w:rsid w:val="00396350"/>
    <w:rsid w:val="003963D2"/>
    <w:rsid w:val="003963EE"/>
    <w:rsid w:val="00396737"/>
    <w:rsid w:val="003967CD"/>
    <w:rsid w:val="00396998"/>
    <w:rsid w:val="00396A73"/>
    <w:rsid w:val="00396C1C"/>
    <w:rsid w:val="00396F0D"/>
    <w:rsid w:val="00397559"/>
    <w:rsid w:val="00397C1D"/>
    <w:rsid w:val="00397D9E"/>
    <w:rsid w:val="00397FBB"/>
    <w:rsid w:val="00397FC3"/>
    <w:rsid w:val="003A042E"/>
    <w:rsid w:val="003A05BC"/>
    <w:rsid w:val="003A0605"/>
    <w:rsid w:val="003A07D6"/>
    <w:rsid w:val="003A08EA"/>
    <w:rsid w:val="003A0F1A"/>
    <w:rsid w:val="003A180F"/>
    <w:rsid w:val="003A18DD"/>
    <w:rsid w:val="003A1BA0"/>
    <w:rsid w:val="003A1C30"/>
    <w:rsid w:val="003A20C8"/>
    <w:rsid w:val="003A210F"/>
    <w:rsid w:val="003A2596"/>
    <w:rsid w:val="003A263B"/>
    <w:rsid w:val="003A2833"/>
    <w:rsid w:val="003A2C29"/>
    <w:rsid w:val="003A2EC3"/>
    <w:rsid w:val="003A36C6"/>
    <w:rsid w:val="003A36F2"/>
    <w:rsid w:val="003A38D5"/>
    <w:rsid w:val="003A391C"/>
    <w:rsid w:val="003A3D39"/>
    <w:rsid w:val="003A3EC7"/>
    <w:rsid w:val="003A3EEC"/>
    <w:rsid w:val="003A3F23"/>
    <w:rsid w:val="003A40B4"/>
    <w:rsid w:val="003A4252"/>
    <w:rsid w:val="003A4661"/>
    <w:rsid w:val="003A4E43"/>
    <w:rsid w:val="003A549B"/>
    <w:rsid w:val="003A5C01"/>
    <w:rsid w:val="003A63D7"/>
    <w:rsid w:val="003A67B1"/>
    <w:rsid w:val="003A68AD"/>
    <w:rsid w:val="003A6930"/>
    <w:rsid w:val="003A6A4C"/>
    <w:rsid w:val="003A6A8D"/>
    <w:rsid w:val="003A6AF9"/>
    <w:rsid w:val="003A6D00"/>
    <w:rsid w:val="003A700A"/>
    <w:rsid w:val="003A728B"/>
    <w:rsid w:val="003A7346"/>
    <w:rsid w:val="003A73B9"/>
    <w:rsid w:val="003A752D"/>
    <w:rsid w:val="003A77AF"/>
    <w:rsid w:val="003A7834"/>
    <w:rsid w:val="003A7BB2"/>
    <w:rsid w:val="003A7CDA"/>
    <w:rsid w:val="003B00C2"/>
    <w:rsid w:val="003B0107"/>
    <w:rsid w:val="003B0676"/>
    <w:rsid w:val="003B0B5B"/>
    <w:rsid w:val="003B0E79"/>
    <w:rsid w:val="003B1B85"/>
    <w:rsid w:val="003B1C92"/>
    <w:rsid w:val="003B224E"/>
    <w:rsid w:val="003B2494"/>
    <w:rsid w:val="003B26B8"/>
    <w:rsid w:val="003B2841"/>
    <w:rsid w:val="003B2F53"/>
    <w:rsid w:val="003B3486"/>
    <w:rsid w:val="003B3575"/>
    <w:rsid w:val="003B36B2"/>
    <w:rsid w:val="003B3B2F"/>
    <w:rsid w:val="003B404F"/>
    <w:rsid w:val="003B40D2"/>
    <w:rsid w:val="003B429E"/>
    <w:rsid w:val="003B4351"/>
    <w:rsid w:val="003B4A46"/>
    <w:rsid w:val="003B4FB0"/>
    <w:rsid w:val="003B50BC"/>
    <w:rsid w:val="003B515A"/>
    <w:rsid w:val="003B5570"/>
    <w:rsid w:val="003B566E"/>
    <w:rsid w:val="003B56B0"/>
    <w:rsid w:val="003B572E"/>
    <w:rsid w:val="003B5D97"/>
    <w:rsid w:val="003B63A4"/>
    <w:rsid w:val="003B68FE"/>
    <w:rsid w:val="003B6B45"/>
    <w:rsid w:val="003B6B48"/>
    <w:rsid w:val="003B6D7D"/>
    <w:rsid w:val="003B71B5"/>
    <w:rsid w:val="003B7D7E"/>
    <w:rsid w:val="003C0325"/>
    <w:rsid w:val="003C1012"/>
    <w:rsid w:val="003C11C9"/>
    <w:rsid w:val="003C1229"/>
    <w:rsid w:val="003C123C"/>
    <w:rsid w:val="003C1AE9"/>
    <w:rsid w:val="003C1CED"/>
    <w:rsid w:val="003C1DA2"/>
    <w:rsid w:val="003C1E68"/>
    <w:rsid w:val="003C1F91"/>
    <w:rsid w:val="003C1FD4"/>
    <w:rsid w:val="003C1FEA"/>
    <w:rsid w:val="003C2128"/>
    <w:rsid w:val="003C213D"/>
    <w:rsid w:val="003C24A7"/>
    <w:rsid w:val="003C2573"/>
    <w:rsid w:val="003C25AD"/>
    <w:rsid w:val="003C2754"/>
    <w:rsid w:val="003C2B34"/>
    <w:rsid w:val="003C2D21"/>
    <w:rsid w:val="003C2E1E"/>
    <w:rsid w:val="003C346D"/>
    <w:rsid w:val="003C3A9D"/>
    <w:rsid w:val="003C3DFA"/>
    <w:rsid w:val="003C3F6E"/>
    <w:rsid w:val="003C4262"/>
    <w:rsid w:val="003C4267"/>
    <w:rsid w:val="003C42BF"/>
    <w:rsid w:val="003C463E"/>
    <w:rsid w:val="003C465E"/>
    <w:rsid w:val="003C47F8"/>
    <w:rsid w:val="003C4E4F"/>
    <w:rsid w:val="003C4F9C"/>
    <w:rsid w:val="003C5405"/>
    <w:rsid w:val="003C54A0"/>
    <w:rsid w:val="003C58AC"/>
    <w:rsid w:val="003C58C5"/>
    <w:rsid w:val="003C599C"/>
    <w:rsid w:val="003C59C1"/>
    <w:rsid w:val="003C5D7B"/>
    <w:rsid w:val="003C5E6B"/>
    <w:rsid w:val="003C63E5"/>
    <w:rsid w:val="003C6876"/>
    <w:rsid w:val="003C6C53"/>
    <w:rsid w:val="003C6FB7"/>
    <w:rsid w:val="003C7209"/>
    <w:rsid w:val="003C72B6"/>
    <w:rsid w:val="003C7614"/>
    <w:rsid w:val="003C7734"/>
    <w:rsid w:val="003C77DC"/>
    <w:rsid w:val="003C7AD7"/>
    <w:rsid w:val="003D054A"/>
    <w:rsid w:val="003D059B"/>
    <w:rsid w:val="003D0CF1"/>
    <w:rsid w:val="003D0FC3"/>
    <w:rsid w:val="003D11E6"/>
    <w:rsid w:val="003D155D"/>
    <w:rsid w:val="003D1835"/>
    <w:rsid w:val="003D1AD1"/>
    <w:rsid w:val="003D1B12"/>
    <w:rsid w:val="003D1C6B"/>
    <w:rsid w:val="003D1CF1"/>
    <w:rsid w:val="003D1F8F"/>
    <w:rsid w:val="003D212D"/>
    <w:rsid w:val="003D2493"/>
    <w:rsid w:val="003D2C1D"/>
    <w:rsid w:val="003D2C34"/>
    <w:rsid w:val="003D2CCB"/>
    <w:rsid w:val="003D309F"/>
    <w:rsid w:val="003D33BE"/>
    <w:rsid w:val="003D3504"/>
    <w:rsid w:val="003D3565"/>
    <w:rsid w:val="003D359B"/>
    <w:rsid w:val="003D389D"/>
    <w:rsid w:val="003D38D9"/>
    <w:rsid w:val="003D394D"/>
    <w:rsid w:val="003D3DDD"/>
    <w:rsid w:val="003D41A6"/>
    <w:rsid w:val="003D4363"/>
    <w:rsid w:val="003D441C"/>
    <w:rsid w:val="003D4497"/>
    <w:rsid w:val="003D46A1"/>
    <w:rsid w:val="003D4E26"/>
    <w:rsid w:val="003D4FBB"/>
    <w:rsid w:val="003D52C9"/>
    <w:rsid w:val="003D542B"/>
    <w:rsid w:val="003D55F7"/>
    <w:rsid w:val="003D5CBF"/>
    <w:rsid w:val="003D647F"/>
    <w:rsid w:val="003D6508"/>
    <w:rsid w:val="003D6525"/>
    <w:rsid w:val="003D66D2"/>
    <w:rsid w:val="003D67F2"/>
    <w:rsid w:val="003D77F9"/>
    <w:rsid w:val="003D7933"/>
    <w:rsid w:val="003D7ABA"/>
    <w:rsid w:val="003D7D52"/>
    <w:rsid w:val="003D7F24"/>
    <w:rsid w:val="003E00B7"/>
    <w:rsid w:val="003E016B"/>
    <w:rsid w:val="003E0409"/>
    <w:rsid w:val="003E0519"/>
    <w:rsid w:val="003E0546"/>
    <w:rsid w:val="003E07AE"/>
    <w:rsid w:val="003E0B88"/>
    <w:rsid w:val="003E0D69"/>
    <w:rsid w:val="003E1328"/>
    <w:rsid w:val="003E14FC"/>
    <w:rsid w:val="003E2097"/>
    <w:rsid w:val="003E245A"/>
    <w:rsid w:val="003E2633"/>
    <w:rsid w:val="003E28A1"/>
    <w:rsid w:val="003E2976"/>
    <w:rsid w:val="003E2C00"/>
    <w:rsid w:val="003E2D35"/>
    <w:rsid w:val="003E2E41"/>
    <w:rsid w:val="003E2EE7"/>
    <w:rsid w:val="003E2FAB"/>
    <w:rsid w:val="003E2FCE"/>
    <w:rsid w:val="003E3572"/>
    <w:rsid w:val="003E3939"/>
    <w:rsid w:val="003E3BEC"/>
    <w:rsid w:val="003E3D2A"/>
    <w:rsid w:val="003E405C"/>
    <w:rsid w:val="003E44C7"/>
    <w:rsid w:val="003E4680"/>
    <w:rsid w:val="003E4858"/>
    <w:rsid w:val="003E4AF4"/>
    <w:rsid w:val="003E53A2"/>
    <w:rsid w:val="003E568F"/>
    <w:rsid w:val="003E57E1"/>
    <w:rsid w:val="003E58F1"/>
    <w:rsid w:val="003E5A35"/>
    <w:rsid w:val="003E5D4F"/>
    <w:rsid w:val="003E6316"/>
    <w:rsid w:val="003E651B"/>
    <w:rsid w:val="003E6884"/>
    <w:rsid w:val="003E69BB"/>
    <w:rsid w:val="003E6AC5"/>
    <w:rsid w:val="003E6B76"/>
    <w:rsid w:val="003E6D8B"/>
    <w:rsid w:val="003E7088"/>
    <w:rsid w:val="003E71B9"/>
    <w:rsid w:val="003E757A"/>
    <w:rsid w:val="003E76C2"/>
    <w:rsid w:val="003E773B"/>
    <w:rsid w:val="003E7FAA"/>
    <w:rsid w:val="003F0096"/>
    <w:rsid w:val="003F0326"/>
    <w:rsid w:val="003F050E"/>
    <w:rsid w:val="003F0522"/>
    <w:rsid w:val="003F07B2"/>
    <w:rsid w:val="003F0850"/>
    <w:rsid w:val="003F0927"/>
    <w:rsid w:val="003F0BC1"/>
    <w:rsid w:val="003F0D12"/>
    <w:rsid w:val="003F0E75"/>
    <w:rsid w:val="003F0FBC"/>
    <w:rsid w:val="003F13B0"/>
    <w:rsid w:val="003F160C"/>
    <w:rsid w:val="003F1C03"/>
    <w:rsid w:val="003F1F98"/>
    <w:rsid w:val="003F2046"/>
    <w:rsid w:val="003F23D6"/>
    <w:rsid w:val="003F24C8"/>
    <w:rsid w:val="003F27C5"/>
    <w:rsid w:val="003F28AF"/>
    <w:rsid w:val="003F2B54"/>
    <w:rsid w:val="003F2F21"/>
    <w:rsid w:val="003F2FBF"/>
    <w:rsid w:val="003F324F"/>
    <w:rsid w:val="003F33BC"/>
    <w:rsid w:val="003F3458"/>
    <w:rsid w:val="003F3B9A"/>
    <w:rsid w:val="003F3D4E"/>
    <w:rsid w:val="003F4090"/>
    <w:rsid w:val="003F4271"/>
    <w:rsid w:val="003F43E6"/>
    <w:rsid w:val="003F4437"/>
    <w:rsid w:val="003F4743"/>
    <w:rsid w:val="003F477E"/>
    <w:rsid w:val="003F49A1"/>
    <w:rsid w:val="003F4A25"/>
    <w:rsid w:val="003F4AEB"/>
    <w:rsid w:val="003F502C"/>
    <w:rsid w:val="003F535C"/>
    <w:rsid w:val="003F54DB"/>
    <w:rsid w:val="003F5632"/>
    <w:rsid w:val="003F569F"/>
    <w:rsid w:val="003F5F25"/>
    <w:rsid w:val="003F6073"/>
    <w:rsid w:val="003F62F1"/>
    <w:rsid w:val="003F630E"/>
    <w:rsid w:val="003F66F7"/>
    <w:rsid w:val="003F6CD2"/>
    <w:rsid w:val="003F6D15"/>
    <w:rsid w:val="003F719A"/>
    <w:rsid w:val="003F769E"/>
    <w:rsid w:val="003F76D0"/>
    <w:rsid w:val="003F788D"/>
    <w:rsid w:val="003F799C"/>
    <w:rsid w:val="003F7A89"/>
    <w:rsid w:val="003F7F6B"/>
    <w:rsid w:val="0040017E"/>
    <w:rsid w:val="00400549"/>
    <w:rsid w:val="00400628"/>
    <w:rsid w:val="00401025"/>
    <w:rsid w:val="0040126E"/>
    <w:rsid w:val="00401998"/>
    <w:rsid w:val="0040209C"/>
    <w:rsid w:val="004020D4"/>
    <w:rsid w:val="004021B6"/>
    <w:rsid w:val="00402D95"/>
    <w:rsid w:val="00403239"/>
    <w:rsid w:val="004033FD"/>
    <w:rsid w:val="00403701"/>
    <w:rsid w:val="004037BF"/>
    <w:rsid w:val="004037DB"/>
    <w:rsid w:val="00403BB9"/>
    <w:rsid w:val="00403C0D"/>
    <w:rsid w:val="004047C4"/>
    <w:rsid w:val="00404899"/>
    <w:rsid w:val="00404FAC"/>
    <w:rsid w:val="0040502F"/>
    <w:rsid w:val="0040504C"/>
    <w:rsid w:val="00405565"/>
    <w:rsid w:val="0040570B"/>
    <w:rsid w:val="004057F7"/>
    <w:rsid w:val="00405B06"/>
    <w:rsid w:val="00405EDB"/>
    <w:rsid w:val="00405FB1"/>
    <w:rsid w:val="00406460"/>
    <w:rsid w:val="004064CC"/>
    <w:rsid w:val="004067F8"/>
    <w:rsid w:val="00406AAB"/>
    <w:rsid w:val="00406B90"/>
    <w:rsid w:val="00406CCE"/>
    <w:rsid w:val="00406E18"/>
    <w:rsid w:val="00406EFB"/>
    <w:rsid w:val="0040706C"/>
    <w:rsid w:val="0040732F"/>
    <w:rsid w:val="004075A5"/>
    <w:rsid w:val="00407664"/>
    <w:rsid w:val="00407FC7"/>
    <w:rsid w:val="004100E6"/>
    <w:rsid w:val="004107D8"/>
    <w:rsid w:val="004110E7"/>
    <w:rsid w:val="00411362"/>
    <w:rsid w:val="00411581"/>
    <w:rsid w:val="00411B29"/>
    <w:rsid w:val="00411CCD"/>
    <w:rsid w:val="00411CE3"/>
    <w:rsid w:val="00411D77"/>
    <w:rsid w:val="0041235E"/>
    <w:rsid w:val="00412461"/>
    <w:rsid w:val="00412488"/>
    <w:rsid w:val="004124E5"/>
    <w:rsid w:val="00412546"/>
    <w:rsid w:val="0041271A"/>
    <w:rsid w:val="00412947"/>
    <w:rsid w:val="00412C4E"/>
    <w:rsid w:val="00412CA5"/>
    <w:rsid w:val="00413053"/>
    <w:rsid w:val="0041319C"/>
    <w:rsid w:val="0041321E"/>
    <w:rsid w:val="00413566"/>
    <w:rsid w:val="0041363F"/>
    <w:rsid w:val="004137B6"/>
    <w:rsid w:val="00413A54"/>
    <w:rsid w:val="00413C10"/>
    <w:rsid w:val="00413CD9"/>
    <w:rsid w:val="00413F7F"/>
    <w:rsid w:val="00413F9A"/>
    <w:rsid w:val="004140CA"/>
    <w:rsid w:val="004142A4"/>
    <w:rsid w:val="00414C65"/>
    <w:rsid w:val="00415571"/>
    <w:rsid w:val="00415998"/>
    <w:rsid w:val="00415B13"/>
    <w:rsid w:val="00415C08"/>
    <w:rsid w:val="00415C20"/>
    <w:rsid w:val="00415D76"/>
    <w:rsid w:val="004163C6"/>
    <w:rsid w:val="00416665"/>
    <w:rsid w:val="00416705"/>
    <w:rsid w:val="004168BD"/>
    <w:rsid w:val="00416A67"/>
    <w:rsid w:val="00416ACB"/>
    <w:rsid w:val="00416D1F"/>
    <w:rsid w:val="00417429"/>
    <w:rsid w:val="00417823"/>
    <w:rsid w:val="00417AB7"/>
    <w:rsid w:val="004201C6"/>
    <w:rsid w:val="004204F5"/>
    <w:rsid w:val="0042084A"/>
    <w:rsid w:val="004208AC"/>
    <w:rsid w:val="00420DF3"/>
    <w:rsid w:val="00421303"/>
    <w:rsid w:val="00421523"/>
    <w:rsid w:val="00421570"/>
    <w:rsid w:val="004216B6"/>
    <w:rsid w:val="00421AA7"/>
    <w:rsid w:val="00421DCF"/>
    <w:rsid w:val="004220FF"/>
    <w:rsid w:val="00422341"/>
    <w:rsid w:val="0042259F"/>
    <w:rsid w:val="00422ADB"/>
    <w:rsid w:val="00422F7B"/>
    <w:rsid w:val="0042331A"/>
    <w:rsid w:val="00423641"/>
    <w:rsid w:val="00423B26"/>
    <w:rsid w:val="00423B7E"/>
    <w:rsid w:val="00423F1E"/>
    <w:rsid w:val="00423F27"/>
    <w:rsid w:val="00423FE9"/>
    <w:rsid w:val="00424372"/>
    <w:rsid w:val="00424640"/>
    <w:rsid w:val="004249F4"/>
    <w:rsid w:val="00424CD9"/>
    <w:rsid w:val="00424E53"/>
    <w:rsid w:val="00424EA8"/>
    <w:rsid w:val="00425269"/>
    <w:rsid w:val="0042545A"/>
    <w:rsid w:val="00425781"/>
    <w:rsid w:val="004259E7"/>
    <w:rsid w:val="00425BE2"/>
    <w:rsid w:val="00425DA7"/>
    <w:rsid w:val="00426056"/>
    <w:rsid w:val="004261C8"/>
    <w:rsid w:val="00426266"/>
    <w:rsid w:val="0042637E"/>
    <w:rsid w:val="004268E8"/>
    <w:rsid w:val="00426EBE"/>
    <w:rsid w:val="00426F10"/>
    <w:rsid w:val="00427CEA"/>
    <w:rsid w:val="00427F80"/>
    <w:rsid w:val="004305DF"/>
    <w:rsid w:val="00430649"/>
    <w:rsid w:val="004306BC"/>
    <w:rsid w:val="004307F1"/>
    <w:rsid w:val="00430847"/>
    <w:rsid w:val="00430A2D"/>
    <w:rsid w:val="0043106D"/>
    <w:rsid w:val="00431407"/>
    <w:rsid w:val="00431505"/>
    <w:rsid w:val="004319CE"/>
    <w:rsid w:val="00431AF0"/>
    <w:rsid w:val="00431B81"/>
    <w:rsid w:val="00431E12"/>
    <w:rsid w:val="00431E22"/>
    <w:rsid w:val="0043213A"/>
    <w:rsid w:val="00432E06"/>
    <w:rsid w:val="00432F05"/>
    <w:rsid w:val="004330F4"/>
    <w:rsid w:val="0043341D"/>
    <w:rsid w:val="0043358A"/>
    <w:rsid w:val="00433590"/>
    <w:rsid w:val="0043393D"/>
    <w:rsid w:val="004339F2"/>
    <w:rsid w:val="00433D3B"/>
    <w:rsid w:val="00433F69"/>
    <w:rsid w:val="004344C7"/>
    <w:rsid w:val="004344F5"/>
    <w:rsid w:val="00434642"/>
    <w:rsid w:val="00434659"/>
    <w:rsid w:val="00434794"/>
    <w:rsid w:val="0043483C"/>
    <w:rsid w:val="00434BA9"/>
    <w:rsid w:val="00434EDB"/>
    <w:rsid w:val="00435274"/>
    <w:rsid w:val="004352AD"/>
    <w:rsid w:val="0043545D"/>
    <w:rsid w:val="004354EB"/>
    <w:rsid w:val="00435B83"/>
    <w:rsid w:val="00435EAD"/>
    <w:rsid w:val="00435FE2"/>
    <w:rsid w:val="0043600A"/>
    <w:rsid w:val="004360C5"/>
    <w:rsid w:val="00436210"/>
    <w:rsid w:val="00436344"/>
    <w:rsid w:val="00436438"/>
    <w:rsid w:val="004364C8"/>
    <w:rsid w:val="004365E8"/>
    <w:rsid w:val="00436809"/>
    <w:rsid w:val="00436A59"/>
    <w:rsid w:val="00436E2F"/>
    <w:rsid w:val="00436EAB"/>
    <w:rsid w:val="00437175"/>
    <w:rsid w:val="00437733"/>
    <w:rsid w:val="0043773F"/>
    <w:rsid w:val="004379D4"/>
    <w:rsid w:val="00440FED"/>
    <w:rsid w:val="00441826"/>
    <w:rsid w:val="004418F3"/>
    <w:rsid w:val="00441F42"/>
    <w:rsid w:val="00441F61"/>
    <w:rsid w:val="00441FFB"/>
    <w:rsid w:val="00442282"/>
    <w:rsid w:val="004424B6"/>
    <w:rsid w:val="0044275C"/>
    <w:rsid w:val="0044293A"/>
    <w:rsid w:val="00442B6E"/>
    <w:rsid w:val="00442F23"/>
    <w:rsid w:val="004430B9"/>
    <w:rsid w:val="004430C2"/>
    <w:rsid w:val="004430F3"/>
    <w:rsid w:val="004431D6"/>
    <w:rsid w:val="0044323C"/>
    <w:rsid w:val="004432A6"/>
    <w:rsid w:val="004433F0"/>
    <w:rsid w:val="00443C26"/>
    <w:rsid w:val="00443DE4"/>
    <w:rsid w:val="00443FF7"/>
    <w:rsid w:val="004447AB"/>
    <w:rsid w:val="00444BA7"/>
    <w:rsid w:val="00444F96"/>
    <w:rsid w:val="00445462"/>
    <w:rsid w:val="00445F71"/>
    <w:rsid w:val="004461D9"/>
    <w:rsid w:val="004462C7"/>
    <w:rsid w:val="004465D7"/>
    <w:rsid w:val="004469CC"/>
    <w:rsid w:val="00446AC6"/>
    <w:rsid w:val="0044759B"/>
    <w:rsid w:val="00447724"/>
    <w:rsid w:val="00447AC6"/>
    <w:rsid w:val="00447B9B"/>
    <w:rsid w:val="00447E0C"/>
    <w:rsid w:val="00447F54"/>
    <w:rsid w:val="0045083B"/>
    <w:rsid w:val="00450B7E"/>
    <w:rsid w:val="00450DB6"/>
    <w:rsid w:val="00451067"/>
    <w:rsid w:val="0045123B"/>
    <w:rsid w:val="004512B6"/>
    <w:rsid w:val="0045136B"/>
    <w:rsid w:val="00451768"/>
    <w:rsid w:val="00451C7E"/>
    <w:rsid w:val="004520A3"/>
    <w:rsid w:val="004522AA"/>
    <w:rsid w:val="0045261E"/>
    <w:rsid w:val="00452A1B"/>
    <w:rsid w:val="00452C1D"/>
    <w:rsid w:val="00452E48"/>
    <w:rsid w:val="00453062"/>
    <w:rsid w:val="004537E0"/>
    <w:rsid w:val="00453A99"/>
    <w:rsid w:val="00453BB6"/>
    <w:rsid w:val="00453CAA"/>
    <w:rsid w:val="00453FD1"/>
    <w:rsid w:val="00454197"/>
    <w:rsid w:val="0045459B"/>
    <w:rsid w:val="0045473F"/>
    <w:rsid w:val="004547DC"/>
    <w:rsid w:val="00454926"/>
    <w:rsid w:val="00454FFE"/>
    <w:rsid w:val="00455113"/>
    <w:rsid w:val="00455D7F"/>
    <w:rsid w:val="00455ECF"/>
    <w:rsid w:val="0045623E"/>
    <w:rsid w:val="00456421"/>
    <w:rsid w:val="00456962"/>
    <w:rsid w:val="00456DAB"/>
    <w:rsid w:val="00456FA6"/>
    <w:rsid w:val="00456FE1"/>
    <w:rsid w:val="00457160"/>
    <w:rsid w:val="004571F4"/>
    <w:rsid w:val="00457242"/>
    <w:rsid w:val="00457307"/>
    <w:rsid w:val="004576CA"/>
    <w:rsid w:val="00457982"/>
    <w:rsid w:val="00457E00"/>
    <w:rsid w:val="00457F78"/>
    <w:rsid w:val="00460068"/>
    <w:rsid w:val="004600AF"/>
    <w:rsid w:val="0046054A"/>
    <w:rsid w:val="004607CD"/>
    <w:rsid w:val="00460C9D"/>
    <w:rsid w:val="00460CC3"/>
    <w:rsid w:val="00460CF4"/>
    <w:rsid w:val="00460D89"/>
    <w:rsid w:val="00460D97"/>
    <w:rsid w:val="00460E86"/>
    <w:rsid w:val="004617C7"/>
    <w:rsid w:val="00461916"/>
    <w:rsid w:val="00461B56"/>
    <w:rsid w:val="00461D31"/>
    <w:rsid w:val="004623CF"/>
    <w:rsid w:val="004626F8"/>
    <w:rsid w:val="00462BA6"/>
    <w:rsid w:val="00462E60"/>
    <w:rsid w:val="00462F5D"/>
    <w:rsid w:val="00463378"/>
    <w:rsid w:val="004633E1"/>
    <w:rsid w:val="0046354E"/>
    <w:rsid w:val="0046355E"/>
    <w:rsid w:val="00463968"/>
    <w:rsid w:val="00463E1A"/>
    <w:rsid w:val="00463FD9"/>
    <w:rsid w:val="004641FE"/>
    <w:rsid w:val="00464669"/>
    <w:rsid w:val="004646B4"/>
    <w:rsid w:val="0046496D"/>
    <w:rsid w:val="00464A88"/>
    <w:rsid w:val="00464E64"/>
    <w:rsid w:val="00464E83"/>
    <w:rsid w:val="00465001"/>
    <w:rsid w:val="004651A0"/>
    <w:rsid w:val="004653F2"/>
    <w:rsid w:val="00465C39"/>
    <w:rsid w:val="00465CE0"/>
    <w:rsid w:val="00466532"/>
    <w:rsid w:val="004668D3"/>
    <w:rsid w:val="00466B45"/>
    <w:rsid w:val="00466CC3"/>
    <w:rsid w:val="00466DF5"/>
    <w:rsid w:val="00466F12"/>
    <w:rsid w:val="00466F4F"/>
    <w:rsid w:val="00466F98"/>
    <w:rsid w:val="00466FCF"/>
    <w:rsid w:val="0046718F"/>
    <w:rsid w:val="00467488"/>
    <w:rsid w:val="004675CF"/>
    <w:rsid w:val="0046775C"/>
    <w:rsid w:val="004678D6"/>
    <w:rsid w:val="0046793F"/>
    <w:rsid w:val="00467F2F"/>
    <w:rsid w:val="00467FD8"/>
    <w:rsid w:val="00467FF3"/>
    <w:rsid w:val="0047083E"/>
    <w:rsid w:val="00470EB5"/>
    <w:rsid w:val="00470FE3"/>
    <w:rsid w:val="00471177"/>
    <w:rsid w:val="004711E0"/>
    <w:rsid w:val="00471A6A"/>
    <w:rsid w:val="00472246"/>
    <w:rsid w:val="0047252D"/>
    <w:rsid w:val="004726BD"/>
    <w:rsid w:val="0047286B"/>
    <w:rsid w:val="00472AA7"/>
    <w:rsid w:val="00472ACE"/>
    <w:rsid w:val="00472C0E"/>
    <w:rsid w:val="00472D29"/>
    <w:rsid w:val="00472E27"/>
    <w:rsid w:val="004731A0"/>
    <w:rsid w:val="0047374A"/>
    <w:rsid w:val="00473792"/>
    <w:rsid w:val="00473798"/>
    <w:rsid w:val="00473960"/>
    <w:rsid w:val="004741C1"/>
    <w:rsid w:val="00474203"/>
    <w:rsid w:val="00474220"/>
    <w:rsid w:val="004745A9"/>
    <w:rsid w:val="004752D3"/>
    <w:rsid w:val="004754E1"/>
    <w:rsid w:val="00475CE0"/>
    <w:rsid w:val="00475CE2"/>
    <w:rsid w:val="00476105"/>
    <w:rsid w:val="004764C4"/>
    <w:rsid w:val="004765DB"/>
    <w:rsid w:val="004767EF"/>
    <w:rsid w:val="00476827"/>
    <w:rsid w:val="00476A8D"/>
    <w:rsid w:val="00476BD4"/>
    <w:rsid w:val="00476CA7"/>
    <w:rsid w:val="00477228"/>
    <w:rsid w:val="004773BC"/>
    <w:rsid w:val="0047760B"/>
    <w:rsid w:val="004778FC"/>
    <w:rsid w:val="00477C35"/>
    <w:rsid w:val="00477ED6"/>
    <w:rsid w:val="00477F4A"/>
    <w:rsid w:val="00480350"/>
    <w:rsid w:val="004804F9"/>
    <w:rsid w:val="004807A5"/>
    <w:rsid w:val="00480988"/>
    <w:rsid w:val="00480E05"/>
    <w:rsid w:val="00480F74"/>
    <w:rsid w:val="00481154"/>
    <w:rsid w:val="00481613"/>
    <w:rsid w:val="00481709"/>
    <w:rsid w:val="00481718"/>
    <w:rsid w:val="004817E1"/>
    <w:rsid w:val="0048186B"/>
    <w:rsid w:val="00481940"/>
    <w:rsid w:val="00481A9B"/>
    <w:rsid w:val="00481C58"/>
    <w:rsid w:val="00481F74"/>
    <w:rsid w:val="004820BD"/>
    <w:rsid w:val="00482BBE"/>
    <w:rsid w:val="00482CAE"/>
    <w:rsid w:val="00482ED7"/>
    <w:rsid w:val="00482F15"/>
    <w:rsid w:val="0048399F"/>
    <w:rsid w:val="00483A12"/>
    <w:rsid w:val="00483BA2"/>
    <w:rsid w:val="00484065"/>
    <w:rsid w:val="0048432B"/>
    <w:rsid w:val="004845DE"/>
    <w:rsid w:val="00484A77"/>
    <w:rsid w:val="00484AEC"/>
    <w:rsid w:val="00484E8F"/>
    <w:rsid w:val="004851B4"/>
    <w:rsid w:val="00485334"/>
    <w:rsid w:val="0048540F"/>
    <w:rsid w:val="004857D6"/>
    <w:rsid w:val="00485970"/>
    <w:rsid w:val="00485C0D"/>
    <w:rsid w:val="00485C2F"/>
    <w:rsid w:val="00486575"/>
    <w:rsid w:val="004866D0"/>
    <w:rsid w:val="004866F9"/>
    <w:rsid w:val="004867F7"/>
    <w:rsid w:val="00486B65"/>
    <w:rsid w:val="00486F13"/>
    <w:rsid w:val="004870F0"/>
    <w:rsid w:val="00490072"/>
    <w:rsid w:val="00490171"/>
    <w:rsid w:val="00490187"/>
    <w:rsid w:val="004902CB"/>
    <w:rsid w:val="004902F4"/>
    <w:rsid w:val="004907C7"/>
    <w:rsid w:val="00490D54"/>
    <w:rsid w:val="00490DE3"/>
    <w:rsid w:val="00490DEA"/>
    <w:rsid w:val="00490E9B"/>
    <w:rsid w:val="00491453"/>
    <w:rsid w:val="004917E7"/>
    <w:rsid w:val="00491959"/>
    <w:rsid w:val="00491984"/>
    <w:rsid w:val="00491CCD"/>
    <w:rsid w:val="00492337"/>
    <w:rsid w:val="00492493"/>
    <w:rsid w:val="004926BE"/>
    <w:rsid w:val="00492DF8"/>
    <w:rsid w:val="00492FAA"/>
    <w:rsid w:val="00492FD7"/>
    <w:rsid w:val="00493055"/>
    <w:rsid w:val="004932E0"/>
    <w:rsid w:val="004935EC"/>
    <w:rsid w:val="00493E47"/>
    <w:rsid w:val="00494242"/>
    <w:rsid w:val="00494887"/>
    <w:rsid w:val="00494A3D"/>
    <w:rsid w:val="00494DD3"/>
    <w:rsid w:val="00494E8E"/>
    <w:rsid w:val="004955BC"/>
    <w:rsid w:val="00495C3F"/>
    <w:rsid w:val="00495D63"/>
    <w:rsid w:val="004961DE"/>
    <w:rsid w:val="0049648F"/>
    <w:rsid w:val="00496606"/>
    <w:rsid w:val="004966C8"/>
    <w:rsid w:val="0049681A"/>
    <w:rsid w:val="004968F3"/>
    <w:rsid w:val="00496991"/>
    <w:rsid w:val="004969CB"/>
    <w:rsid w:val="00496D26"/>
    <w:rsid w:val="00496DB7"/>
    <w:rsid w:val="00496F05"/>
    <w:rsid w:val="00496F84"/>
    <w:rsid w:val="00497370"/>
    <w:rsid w:val="00497634"/>
    <w:rsid w:val="004976CA"/>
    <w:rsid w:val="00497E7A"/>
    <w:rsid w:val="00497FA4"/>
    <w:rsid w:val="004A03B8"/>
    <w:rsid w:val="004A0689"/>
    <w:rsid w:val="004A0F39"/>
    <w:rsid w:val="004A12A6"/>
    <w:rsid w:val="004A1423"/>
    <w:rsid w:val="004A1561"/>
    <w:rsid w:val="004A1590"/>
    <w:rsid w:val="004A1C31"/>
    <w:rsid w:val="004A220A"/>
    <w:rsid w:val="004A229E"/>
    <w:rsid w:val="004A242C"/>
    <w:rsid w:val="004A251F"/>
    <w:rsid w:val="004A2A2C"/>
    <w:rsid w:val="004A2B05"/>
    <w:rsid w:val="004A2E1B"/>
    <w:rsid w:val="004A2F9D"/>
    <w:rsid w:val="004A3045"/>
    <w:rsid w:val="004A31C9"/>
    <w:rsid w:val="004A328A"/>
    <w:rsid w:val="004A3477"/>
    <w:rsid w:val="004A36EB"/>
    <w:rsid w:val="004A3BF1"/>
    <w:rsid w:val="004A3E42"/>
    <w:rsid w:val="004A42AF"/>
    <w:rsid w:val="004A4715"/>
    <w:rsid w:val="004A471F"/>
    <w:rsid w:val="004A479C"/>
    <w:rsid w:val="004A4915"/>
    <w:rsid w:val="004A4992"/>
    <w:rsid w:val="004A49A6"/>
    <w:rsid w:val="004A4BDF"/>
    <w:rsid w:val="004A4BF4"/>
    <w:rsid w:val="004A4C7D"/>
    <w:rsid w:val="004A5046"/>
    <w:rsid w:val="004A555E"/>
    <w:rsid w:val="004A5647"/>
    <w:rsid w:val="004A565E"/>
    <w:rsid w:val="004A5AFA"/>
    <w:rsid w:val="004A5DF3"/>
    <w:rsid w:val="004A5EBA"/>
    <w:rsid w:val="004A6134"/>
    <w:rsid w:val="004A6135"/>
    <w:rsid w:val="004A6328"/>
    <w:rsid w:val="004A6454"/>
    <w:rsid w:val="004A6A89"/>
    <w:rsid w:val="004A6EE7"/>
    <w:rsid w:val="004A7092"/>
    <w:rsid w:val="004A71F0"/>
    <w:rsid w:val="004A778A"/>
    <w:rsid w:val="004A7DAF"/>
    <w:rsid w:val="004B059B"/>
    <w:rsid w:val="004B0619"/>
    <w:rsid w:val="004B0BD4"/>
    <w:rsid w:val="004B0C87"/>
    <w:rsid w:val="004B1176"/>
    <w:rsid w:val="004B179A"/>
    <w:rsid w:val="004B1A09"/>
    <w:rsid w:val="004B1BFF"/>
    <w:rsid w:val="004B2178"/>
    <w:rsid w:val="004B2435"/>
    <w:rsid w:val="004B276F"/>
    <w:rsid w:val="004B27F2"/>
    <w:rsid w:val="004B2A79"/>
    <w:rsid w:val="004B2A8D"/>
    <w:rsid w:val="004B2DD1"/>
    <w:rsid w:val="004B407B"/>
    <w:rsid w:val="004B411E"/>
    <w:rsid w:val="004B41EC"/>
    <w:rsid w:val="004B49E6"/>
    <w:rsid w:val="004B4D69"/>
    <w:rsid w:val="004B54AF"/>
    <w:rsid w:val="004B5FC7"/>
    <w:rsid w:val="004B62D4"/>
    <w:rsid w:val="004B6373"/>
    <w:rsid w:val="004B682C"/>
    <w:rsid w:val="004B696D"/>
    <w:rsid w:val="004B6CC9"/>
    <w:rsid w:val="004B7278"/>
    <w:rsid w:val="004B733F"/>
    <w:rsid w:val="004B79B5"/>
    <w:rsid w:val="004B79FF"/>
    <w:rsid w:val="004B7A71"/>
    <w:rsid w:val="004C01A8"/>
    <w:rsid w:val="004C07ED"/>
    <w:rsid w:val="004C0809"/>
    <w:rsid w:val="004C0EAC"/>
    <w:rsid w:val="004C0F58"/>
    <w:rsid w:val="004C108F"/>
    <w:rsid w:val="004C1250"/>
    <w:rsid w:val="004C144B"/>
    <w:rsid w:val="004C149C"/>
    <w:rsid w:val="004C1840"/>
    <w:rsid w:val="004C1F04"/>
    <w:rsid w:val="004C203A"/>
    <w:rsid w:val="004C218D"/>
    <w:rsid w:val="004C24C9"/>
    <w:rsid w:val="004C271A"/>
    <w:rsid w:val="004C27C3"/>
    <w:rsid w:val="004C2843"/>
    <w:rsid w:val="004C2BE3"/>
    <w:rsid w:val="004C2FE0"/>
    <w:rsid w:val="004C31B6"/>
    <w:rsid w:val="004C33FA"/>
    <w:rsid w:val="004C3B03"/>
    <w:rsid w:val="004C3C69"/>
    <w:rsid w:val="004C4196"/>
    <w:rsid w:val="004C4A72"/>
    <w:rsid w:val="004C4A79"/>
    <w:rsid w:val="004C4FC7"/>
    <w:rsid w:val="004C5027"/>
    <w:rsid w:val="004C5319"/>
    <w:rsid w:val="004C541E"/>
    <w:rsid w:val="004C5839"/>
    <w:rsid w:val="004C5D6D"/>
    <w:rsid w:val="004C61B9"/>
    <w:rsid w:val="004C621F"/>
    <w:rsid w:val="004C699F"/>
    <w:rsid w:val="004C6D6A"/>
    <w:rsid w:val="004C6F0F"/>
    <w:rsid w:val="004C7015"/>
    <w:rsid w:val="004C712E"/>
    <w:rsid w:val="004C75BD"/>
    <w:rsid w:val="004C76AE"/>
    <w:rsid w:val="004C78EF"/>
    <w:rsid w:val="004C7948"/>
    <w:rsid w:val="004C7BB8"/>
    <w:rsid w:val="004C7C54"/>
    <w:rsid w:val="004C7C60"/>
    <w:rsid w:val="004C7CF8"/>
    <w:rsid w:val="004D0378"/>
    <w:rsid w:val="004D0393"/>
    <w:rsid w:val="004D06CE"/>
    <w:rsid w:val="004D077F"/>
    <w:rsid w:val="004D088E"/>
    <w:rsid w:val="004D0DB9"/>
    <w:rsid w:val="004D0DFE"/>
    <w:rsid w:val="004D134E"/>
    <w:rsid w:val="004D14DE"/>
    <w:rsid w:val="004D15A0"/>
    <w:rsid w:val="004D1ACF"/>
    <w:rsid w:val="004D1D91"/>
    <w:rsid w:val="004D22C3"/>
    <w:rsid w:val="004D2378"/>
    <w:rsid w:val="004D24CB"/>
    <w:rsid w:val="004D2AB0"/>
    <w:rsid w:val="004D2B08"/>
    <w:rsid w:val="004D2BC9"/>
    <w:rsid w:val="004D2E8D"/>
    <w:rsid w:val="004D2EC1"/>
    <w:rsid w:val="004D35C4"/>
    <w:rsid w:val="004D3794"/>
    <w:rsid w:val="004D38DE"/>
    <w:rsid w:val="004D3920"/>
    <w:rsid w:val="004D4136"/>
    <w:rsid w:val="004D414F"/>
    <w:rsid w:val="004D4290"/>
    <w:rsid w:val="004D44EC"/>
    <w:rsid w:val="004D48A8"/>
    <w:rsid w:val="004D48FE"/>
    <w:rsid w:val="004D4AEB"/>
    <w:rsid w:val="004D4C4C"/>
    <w:rsid w:val="004D4CA6"/>
    <w:rsid w:val="004D51A0"/>
    <w:rsid w:val="004D5233"/>
    <w:rsid w:val="004D533E"/>
    <w:rsid w:val="004D55C0"/>
    <w:rsid w:val="004D5728"/>
    <w:rsid w:val="004D5B22"/>
    <w:rsid w:val="004D6172"/>
    <w:rsid w:val="004D645A"/>
    <w:rsid w:val="004D6710"/>
    <w:rsid w:val="004D6F4D"/>
    <w:rsid w:val="004D6F95"/>
    <w:rsid w:val="004D7045"/>
    <w:rsid w:val="004D72FE"/>
    <w:rsid w:val="004D7394"/>
    <w:rsid w:val="004D7452"/>
    <w:rsid w:val="004D75CD"/>
    <w:rsid w:val="004D7B2E"/>
    <w:rsid w:val="004D7C2B"/>
    <w:rsid w:val="004D7E91"/>
    <w:rsid w:val="004E003A"/>
    <w:rsid w:val="004E0386"/>
    <w:rsid w:val="004E0768"/>
    <w:rsid w:val="004E0B9A"/>
    <w:rsid w:val="004E14A2"/>
    <w:rsid w:val="004E1A31"/>
    <w:rsid w:val="004E1C88"/>
    <w:rsid w:val="004E1D66"/>
    <w:rsid w:val="004E2300"/>
    <w:rsid w:val="004E27A1"/>
    <w:rsid w:val="004E29C4"/>
    <w:rsid w:val="004E2C56"/>
    <w:rsid w:val="004E2D7D"/>
    <w:rsid w:val="004E2DDB"/>
    <w:rsid w:val="004E2DE0"/>
    <w:rsid w:val="004E3076"/>
    <w:rsid w:val="004E32E7"/>
    <w:rsid w:val="004E3920"/>
    <w:rsid w:val="004E3E38"/>
    <w:rsid w:val="004E4060"/>
    <w:rsid w:val="004E409A"/>
    <w:rsid w:val="004E49DB"/>
    <w:rsid w:val="004E4B93"/>
    <w:rsid w:val="004E4C8C"/>
    <w:rsid w:val="004E632E"/>
    <w:rsid w:val="004E6459"/>
    <w:rsid w:val="004E651F"/>
    <w:rsid w:val="004E6D71"/>
    <w:rsid w:val="004F0634"/>
    <w:rsid w:val="004F0884"/>
    <w:rsid w:val="004F0AFD"/>
    <w:rsid w:val="004F0DC0"/>
    <w:rsid w:val="004F0FB9"/>
    <w:rsid w:val="004F1018"/>
    <w:rsid w:val="004F1866"/>
    <w:rsid w:val="004F1871"/>
    <w:rsid w:val="004F1C38"/>
    <w:rsid w:val="004F1C51"/>
    <w:rsid w:val="004F1D6E"/>
    <w:rsid w:val="004F1F8A"/>
    <w:rsid w:val="004F2599"/>
    <w:rsid w:val="004F284E"/>
    <w:rsid w:val="004F2CC4"/>
    <w:rsid w:val="004F2D9A"/>
    <w:rsid w:val="004F2F7E"/>
    <w:rsid w:val="004F3195"/>
    <w:rsid w:val="004F3263"/>
    <w:rsid w:val="004F3276"/>
    <w:rsid w:val="004F32B5"/>
    <w:rsid w:val="004F3425"/>
    <w:rsid w:val="004F365E"/>
    <w:rsid w:val="004F3B6E"/>
    <w:rsid w:val="004F3B73"/>
    <w:rsid w:val="004F3FC2"/>
    <w:rsid w:val="004F407E"/>
    <w:rsid w:val="004F40EF"/>
    <w:rsid w:val="004F451C"/>
    <w:rsid w:val="004F4542"/>
    <w:rsid w:val="004F4AE4"/>
    <w:rsid w:val="004F4C79"/>
    <w:rsid w:val="004F4FFB"/>
    <w:rsid w:val="004F5158"/>
    <w:rsid w:val="004F5479"/>
    <w:rsid w:val="004F5727"/>
    <w:rsid w:val="004F5FBC"/>
    <w:rsid w:val="004F62CE"/>
    <w:rsid w:val="004F6490"/>
    <w:rsid w:val="004F688A"/>
    <w:rsid w:val="004F697C"/>
    <w:rsid w:val="004F6C8F"/>
    <w:rsid w:val="004F6ED7"/>
    <w:rsid w:val="004F6F7F"/>
    <w:rsid w:val="004F71F9"/>
    <w:rsid w:val="004F7528"/>
    <w:rsid w:val="004F7BCA"/>
    <w:rsid w:val="004F7D89"/>
    <w:rsid w:val="0050022A"/>
    <w:rsid w:val="005003A1"/>
    <w:rsid w:val="005003A6"/>
    <w:rsid w:val="00500763"/>
    <w:rsid w:val="00500D9A"/>
    <w:rsid w:val="005010E9"/>
    <w:rsid w:val="005011D7"/>
    <w:rsid w:val="005012DB"/>
    <w:rsid w:val="0050148E"/>
    <w:rsid w:val="00501694"/>
    <w:rsid w:val="00501981"/>
    <w:rsid w:val="00501A85"/>
    <w:rsid w:val="00501BB3"/>
    <w:rsid w:val="00501F01"/>
    <w:rsid w:val="00501F52"/>
    <w:rsid w:val="00501F85"/>
    <w:rsid w:val="0050218C"/>
    <w:rsid w:val="005021DD"/>
    <w:rsid w:val="005026CA"/>
    <w:rsid w:val="00502B72"/>
    <w:rsid w:val="00502E68"/>
    <w:rsid w:val="005038A6"/>
    <w:rsid w:val="005039A3"/>
    <w:rsid w:val="00503EA6"/>
    <w:rsid w:val="00503F4C"/>
    <w:rsid w:val="00504456"/>
    <w:rsid w:val="00504B55"/>
    <w:rsid w:val="00504BC1"/>
    <w:rsid w:val="00504C2B"/>
    <w:rsid w:val="00504CDE"/>
    <w:rsid w:val="00504E5A"/>
    <w:rsid w:val="00504F13"/>
    <w:rsid w:val="00504F50"/>
    <w:rsid w:val="0050500D"/>
    <w:rsid w:val="00505105"/>
    <w:rsid w:val="00505134"/>
    <w:rsid w:val="00505577"/>
    <w:rsid w:val="00505AE6"/>
    <w:rsid w:val="00505C04"/>
    <w:rsid w:val="00505F36"/>
    <w:rsid w:val="005060EE"/>
    <w:rsid w:val="0050615E"/>
    <w:rsid w:val="005061F3"/>
    <w:rsid w:val="00506939"/>
    <w:rsid w:val="005071FF"/>
    <w:rsid w:val="00507E6C"/>
    <w:rsid w:val="005100F5"/>
    <w:rsid w:val="00510557"/>
    <w:rsid w:val="0051065C"/>
    <w:rsid w:val="005106D0"/>
    <w:rsid w:val="00510C58"/>
    <w:rsid w:val="0051102D"/>
    <w:rsid w:val="00511273"/>
    <w:rsid w:val="00511361"/>
    <w:rsid w:val="00511401"/>
    <w:rsid w:val="005114B0"/>
    <w:rsid w:val="00511CB1"/>
    <w:rsid w:val="00511F15"/>
    <w:rsid w:val="005123EF"/>
    <w:rsid w:val="00512A3A"/>
    <w:rsid w:val="00512AC9"/>
    <w:rsid w:val="00512BC8"/>
    <w:rsid w:val="00512F0D"/>
    <w:rsid w:val="00512F6E"/>
    <w:rsid w:val="0051302C"/>
    <w:rsid w:val="00513104"/>
    <w:rsid w:val="0051318C"/>
    <w:rsid w:val="00513252"/>
    <w:rsid w:val="00513BA5"/>
    <w:rsid w:val="005142CD"/>
    <w:rsid w:val="005143C9"/>
    <w:rsid w:val="005143E2"/>
    <w:rsid w:val="005145E2"/>
    <w:rsid w:val="00514635"/>
    <w:rsid w:val="00514D7C"/>
    <w:rsid w:val="00514F72"/>
    <w:rsid w:val="0051502A"/>
    <w:rsid w:val="005150EC"/>
    <w:rsid w:val="00515279"/>
    <w:rsid w:val="005152FA"/>
    <w:rsid w:val="005155D3"/>
    <w:rsid w:val="005157A9"/>
    <w:rsid w:val="00515CF8"/>
    <w:rsid w:val="0051630D"/>
    <w:rsid w:val="005163F4"/>
    <w:rsid w:val="00516817"/>
    <w:rsid w:val="00516826"/>
    <w:rsid w:val="005173A7"/>
    <w:rsid w:val="005177E1"/>
    <w:rsid w:val="00517A0D"/>
    <w:rsid w:val="00517B54"/>
    <w:rsid w:val="00517C02"/>
    <w:rsid w:val="00517C0A"/>
    <w:rsid w:val="0052008F"/>
    <w:rsid w:val="00520912"/>
    <w:rsid w:val="00520B08"/>
    <w:rsid w:val="00520C0A"/>
    <w:rsid w:val="00520C99"/>
    <w:rsid w:val="00520D90"/>
    <w:rsid w:val="00520E16"/>
    <w:rsid w:val="00520F10"/>
    <w:rsid w:val="00521420"/>
    <w:rsid w:val="00521557"/>
    <w:rsid w:val="005218B6"/>
    <w:rsid w:val="00521B6D"/>
    <w:rsid w:val="00521D8B"/>
    <w:rsid w:val="00521F16"/>
    <w:rsid w:val="00522589"/>
    <w:rsid w:val="0052285C"/>
    <w:rsid w:val="00522885"/>
    <w:rsid w:val="00522B65"/>
    <w:rsid w:val="00522D70"/>
    <w:rsid w:val="00523153"/>
    <w:rsid w:val="00523751"/>
    <w:rsid w:val="005238C4"/>
    <w:rsid w:val="0052396B"/>
    <w:rsid w:val="00523F02"/>
    <w:rsid w:val="00524545"/>
    <w:rsid w:val="0052470A"/>
    <w:rsid w:val="00524AED"/>
    <w:rsid w:val="00524C1C"/>
    <w:rsid w:val="00524C1F"/>
    <w:rsid w:val="00524D46"/>
    <w:rsid w:val="00524F50"/>
    <w:rsid w:val="00525553"/>
    <w:rsid w:val="005255BF"/>
    <w:rsid w:val="005257DE"/>
    <w:rsid w:val="00525FC4"/>
    <w:rsid w:val="00525FF3"/>
    <w:rsid w:val="005262FB"/>
    <w:rsid w:val="005265C8"/>
    <w:rsid w:val="00526B53"/>
    <w:rsid w:val="00527200"/>
    <w:rsid w:val="00527459"/>
    <w:rsid w:val="005274E2"/>
    <w:rsid w:val="005275EC"/>
    <w:rsid w:val="0052787D"/>
    <w:rsid w:val="00527AF0"/>
    <w:rsid w:val="00527B48"/>
    <w:rsid w:val="00530157"/>
    <w:rsid w:val="0053036C"/>
    <w:rsid w:val="00530836"/>
    <w:rsid w:val="00530987"/>
    <w:rsid w:val="005309CA"/>
    <w:rsid w:val="00530A9A"/>
    <w:rsid w:val="00530AE6"/>
    <w:rsid w:val="00531062"/>
    <w:rsid w:val="00531371"/>
    <w:rsid w:val="005314B0"/>
    <w:rsid w:val="00531517"/>
    <w:rsid w:val="005315D7"/>
    <w:rsid w:val="00531718"/>
    <w:rsid w:val="0053188F"/>
    <w:rsid w:val="00531D22"/>
    <w:rsid w:val="00531E0A"/>
    <w:rsid w:val="00531EBE"/>
    <w:rsid w:val="0053222C"/>
    <w:rsid w:val="0053292A"/>
    <w:rsid w:val="00532B37"/>
    <w:rsid w:val="00532F8B"/>
    <w:rsid w:val="00533244"/>
    <w:rsid w:val="00533620"/>
    <w:rsid w:val="00533737"/>
    <w:rsid w:val="00533AE5"/>
    <w:rsid w:val="00533DE5"/>
    <w:rsid w:val="00534A9E"/>
    <w:rsid w:val="0053546C"/>
    <w:rsid w:val="005355D4"/>
    <w:rsid w:val="0053584A"/>
    <w:rsid w:val="00535A0B"/>
    <w:rsid w:val="00535B79"/>
    <w:rsid w:val="00535CB3"/>
    <w:rsid w:val="00535D3A"/>
    <w:rsid w:val="00535D7C"/>
    <w:rsid w:val="00536432"/>
    <w:rsid w:val="00536579"/>
    <w:rsid w:val="00536C1E"/>
    <w:rsid w:val="00536C2D"/>
    <w:rsid w:val="00536E84"/>
    <w:rsid w:val="00536FEC"/>
    <w:rsid w:val="005370BA"/>
    <w:rsid w:val="005371DD"/>
    <w:rsid w:val="00537CA4"/>
    <w:rsid w:val="00537FE0"/>
    <w:rsid w:val="00540143"/>
    <w:rsid w:val="00540394"/>
    <w:rsid w:val="005405F0"/>
    <w:rsid w:val="0054094D"/>
    <w:rsid w:val="00540AA6"/>
    <w:rsid w:val="00540BDE"/>
    <w:rsid w:val="00540C6A"/>
    <w:rsid w:val="0054108B"/>
    <w:rsid w:val="00541276"/>
    <w:rsid w:val="00541ABD"/>
    <w:rsid w:val="00541C13"/>
    <w:rsid w:val="00541DCA"/>
    <w:rsid w:val="00541DDB"/>
    <w:rsid w:val="00542B58"/>
    <w:rsid w:val="005433B3"/>
    <w:rsid w:val="0054343A"/>
    <w:rsid w:val="00543974"/>
    <w:rsid w:val="00543EBF"/>
    <w:rsid w:val="00543EEE"/>
    <w:rsid w:val="00543F89"/>
    <w:rsid w:val="005441E0"/>
    <w:rsid w:val="00544A14"/>
    <w:rsid w:val="00544A43"/>
    <w:rsid w:val="00544ABA"/>
    <w:rsid w:val="00544B46"/>
    <w:rsid w:val="00544B73"/>
    <w:rsid w:val="00544E14"/>
    <w:rsid w:val="00545234"/>
    <w:rsid w:val="005456C4"/>
    <w:rsid w:val="00545856"/>
    <w:rsid w:val="0054593A"/>
    <w:rsid w:val="00545C0D"/>
    <w:rsid w:val="00545F9E"/>
    <w:rsid w:val="0054622E"/>
    <w:rsid w:val="005467FB"/>
    <w:rsid w:val="00546A0E"/>
    <w:rsid w:val="00546A44"/>
    <w:rsid w:val="00546A61"/>
    <w:rsid w:val="00546AE9"/>
    <w:rsid w:val="00546B12"/>
    <w:rsid w:val="0054727C"/>
    <w:rsid w:val="005474ED"/>
    <w:rsid w:val="00547720"/>
    <w:rsid w:val="00547989"/>
    <w:rsid w:val="00547BA6"/>
    <w:rsid w:val="00547E3B"/>
    <w:rsid w:val="00550410"/>
    <w:rsid w:val="00550E0E"/>
    <w:rsid w:val="00551320"/>
    <w:rsid w:val="005513DF"/>
    <w:rsid w:val="00551402"/>
    <w:rsid w:val="005514BF"/>
    <w:rsid w:val="0055163C"/>
    <w:rsid w:val="005518A4"/>
    <w:rsid w:val="0055191F"/>
    <w:rsid w:val="00552768"/>
    <w:rsid w:val="00552935"/>
    <w:rsid w:val="005530A0"/>
    <w:rsid w:val="00553127"/>
    <w:rsid w:val="005537D5"/>
    <w:rsid w:val="005537E0"/>
    <w:rsid w:val="005541AD"/>
    <w:rsid w:val="005547A0"/>
    <w:rsid w:val="00554BE7"/>
    <w:rsid w:val="0055539B"/>
    <w:rsid w:val="00555699"/>
    <w:rsid w:val="00555A13"/>
    <w:rsid w:val="00555AE8"/>
    <w:rsid w:val="00555FBA"/>
    <w:rsid w:val="00556976"/>
    <w:rsid w:val="00556BFE"/>
    <w:rsid w:val="00556D68"/>
    <w:rsid w:val="00556EC4"/>
    <w:rsid w:val="00556FD5"/>
    <w:rsid w:val="00557173"/>
    <w:rsid w:val="00557517"/>
    <w:rsid w:val="005576A1"/>
    <w:rsid w:val="00557729"/>
    <w:rsid w:val="005578A8"/>
    <w:rsid w:val="00557910"/>
    <w:rsid w:val="0055797C"/>
    <w:rsid w:val="00557A64"/>
    <w:rsid w:val="00557BE7"/>
    <w:rsid w:val="00557C5D"/>
    <w:rsid w:val="00557CF7"/>
    <w:rsid w:val="00557EF2"/>
    <w:rsid w:val="0056007C"/>
    <w:rsid w:val="0056016E"/>
    <w:rsid w:val="005601DC"/>
    <w:rsid w:val="005605C0"/>
    <w:rsid w:val="005605F3"/>
    <w:rsid w:val="00560A70"/>
    <w:rsid w:val="00560C33"/>
    <w:rsid w:val="00560D23"/>
    <w:rsid w:val="00560F03"/>
    <w:rsid w:val="005610B0"/>
    <w:rsid w:val="005614E5"/>
    <w:rsid w:val="005615D8"/>
    <w:rsid w:val="005616DE"/>
    <w:rsid w:val="005617DC"/>
    <w:rsid w:val="005619CF"/>
    <w:rsid w:val="00561ABF"/>
    <w:rsid w:val="00561F02"/>
    <w:rsid w:val="00562113"/>
    <w:rsid w:val="005626D6"/>
    <w:rsid w:val="00562AF4"/>
    <w:rsid w:val="00562C68"/>
    <w:rsid w:val="00562CE2"/>
    <w:rsid w:val="00563491"/>
    <w:rsid w:val="005638D0"/>
    <w:rsid w:val="005638D4"/>
    <w:rsid w:val="00563B45"/>
    <w:rsid w:val="00563B6A"/>
    <w:rsid w:val="005644BE"/>
    <w:rsid w:val="005644CC"/>
    <w:rsid w:val="00564541"/>
    <w:rsid w:val="00564AD6"/>
    <w:rsid w:val="00564B12"/>
    <w:rsid w:val="00564D4A"/>
    <w:rsid w:val="00565664"/>
    <w:rsid w:val="00565698"/>
    <w:rsid w:val="005656ED"/>
    <w:rsid w:val="00565887"/>
    <w:rsid w:val="00565AAE"/>
    <w:rsid w:val="00566422"/>
    <w:rsid w:val="00566544"/>
    <w:rsid w:val="00566546"/>
    <w:rsid w:val="00566601"/>
    <w:rsid w:val="00566608"/>
    <w:rsid w:val="00566C83"/>
    <w:rsid w:val="00566F79"/>
    <w:rsid w:val="00566FE2"/>
    <w:rsid w:val="005679AC"/>
    <w:rsid w:val="00567A9F"/>
    <w:rsid w:val="00567B4B"/>
    <w:rsid w:val="00570032"/>
    <w:rsid w:val="005700FE"/>
    <w:rsid w:val="0057026E"/>
    <w:rsid w:val="005704AC"/>
    <w:rsid w:val="00570875"/>
    <w:rsid w:val="00570CF6"/>
    <w:rsid w:val="00570DDB"/>
    <w:rsid w:val="00570E24"/>
    <w:rsid w:val="00571168"/>
    <w:rsid w:val="005717F5"/>
    <w:rsid w:val="00571BFE"/>
    <w:rsid w:val="00571FCC"/>
    <w:rsid w:val="00572372"/>
    <w:rsid w:val="00572391"/>
    <w:rsid w:val="005725B2"/>
    <w:rsid w:val="00572654"/>
    <w:rsid w:val="00572760"/>
    <w:rsid w:val="005727C8"/>
    <w:rsid w:val="00572C11"/>
    <w:rsid w:val="00572F75"/>
    <w:rsid w:val="00573618"/>
    <w:rsid w:val="005736A7"/>
    <w:rsid w:val="005736FB"/>
    <w:rsid w:val="00573B02"/>
    <w:rsid w:val="00573D04"/>
    <w:rsid w:val="00573D73"/>
    <w:rsid w:val="005743DE"/>
    <w:rsid w:val="0057441E"/>
    <w:rsid w:val="005745C2"/>
    <w:rsid w:val="00574711"/>
    <w:rsid w:val="00574A33"/>
    <w:rsid w:val="00574CD4"/>
    <w:rsid w:val="00574CD7"/>
    <w:rsid w:val="00574F3F"/>
    <w:rsid w:val="0057511D"/>
    <w:rsid w:val="0057515F"/>
    <w:rsid w:val="00575332"/>
    <w:rsid w:val="00575367"/>
    <w:rsid w:val="00575589"/>
    <w:rsid w:val="0057562C"/>
    <w:rsid w:val="005759F6"/>
    <w:rsid w:val="00575E3E"/>
    <w:rsid w:val="005762DE"/>
    <w:rsid w:val="005765F5"/>
    <w:rsid w:val="00576A77"/>
    <w:rsid w:val="00576D6C"/>
    <w:rsid w:val="00576DAF"/>
    <w:rsid w:val="00576E2E"/>
    <w:rsid w:val="005777CA"/>
    <w:rsid w:val="00577A2E"/>
    <w:rsid w:val="00577A7D"/>
    <w:rsid w:val="00577EC0"/>
    <w:rsid w:val="0058084A"/>
    <w:rsid w:val="00580B2B"/>
    <w:rsid w:val="00580CE7"/>
    <w:rsid w:val="00580E48"/>
    <w:rsid w:val="00580F0A"/>
    <w:rsid w:val="00580F9E"/>
    <w:rsid w:val="00581246"/>
    <w:rsid w:val="00581396"/>
    <w:rsid w:val="005819D7"/>
    <w:rsid w:val="00581BDE"/>
    <w:rsid w:val="00581CB0"/>
    <w:rsid w:val="00581E3E"/>
    <w:rsid w:val="0058244D"/>
    <w:rsid w:val="005826B1"/>
    <w:rsid w:val="005827DE"/>
    <w:rsid w:val="005829D7"/>
    <w:rsid w:val="00582C3A"/>
    <w:rsid w:val="00582DB3"/>
    <w:rsid w:val="00582E1A"/>
    <w:rsid w:val="00582FF7"/>
    <w:rsid w:val="00583147"/>
    <w:rsid w:val="00583574"/>
    <w:rsid w:val="0058358F"/>
    <w:rsid w:val="005836F2"/>
    <w:rsid w:val="0058379F"/>
    <w:rsid w:val="00583B0A"/>
    <w:rsid w:val="00583CE9"/>
    <w:rsid w:val="00584149"/>
    <w:rsid w:val="00584416"/>
    <w:rsid w:val="00584480"/>
    <w:rsid w:val="00584B39"/>
    <w:rsid w:val="00585028"/>
    <w:rsid w:val="00585494"/>
    <w:rsid w:val="005854D1"/>
    <w:rsid w:val="005854F2"/>
    <w:rsid w:val="005859DA"/>
    <w:rsid w:val="00585D01"/>
    <w:rsid w:val="00585F5B"/>
    <w:rsid w:val="00586037"/>
    <w:rsid w:val="0058620A"/>
    <w:rsid w:val="0058630E"/>
    <w:rsid w:val="005864A0"/>
    <w:rsid w:val="00586D2A"/>
    <w:rsid w:val="00587502"/>
    <w:rsid w:val="005875EA"/>
    <w:rsid w:val="00587ABD"/>
    <w:rsid w:val="00587C41"/>
    <w:rsid w:val="00587CF0"/>
    <w:rsid w:val="00587F43"/>
    <w:rsid w:val="00587FC0"/>
    <w:rsid w:val="0059032C"/>
    <w:rsid w:val="005906AD"/>
    <w:rsid w:val="00590A44"/>
    <w:rsid w:val="00590A7D"/>
    <w:rsid w:val="00590B78"/>
    <w:rsid w:val="00590DA6"/>
    <w:rsid w:val="00590F38"/>
    <w:rsid w:val="005912C8"/>
    <w:rsid w:val="00591472"/>
    <w:rsid w:val="00591A24"/>
    <w:rsid w:val="00591C7D"/>
    <w:rsid w:val="00591E8C"/>
    <w:rsid w:val="00591EFE"/>
    <w:rsid w:val="005921BF"/>
    <w:rsid w:val="0059240E"/>
    <w:rsid w:val="00592712"/>
    <w:rsid w:val="005927B9"/>
    <w:rsid w:val="00592B03"/>
    <w:rsid w:val="0059307A"/>
    <w:rsid w:val="00593917"/>
    <w:rsid w:val="00593AB9"/>
    <w:rsid w:val="00593DDC"/>
    <w:rsid w:val="005940C1"/>
    <w:rsid w:val="005940CA"/>
    <w:rsid w:val="005949F3"/>
    <w:rsid w:val="00594AB2"/>
    <w:rsid w:val="00594ABB"/>
    <w:rsid w:val="00594D1C"/>
    <w:rsid w:val="00594E36"/>
    <w:rsid w:val="00594F0A"/>
    <w:rsid w:val="0059525E"/>
    <w:rsid w:val="00595263"/>
    <w:rsid w:val="00595272"/>
    <w:rsid w:val="00595411"/>
    <w:rsid w:val="005956E9"/>
    <w:rsid w:val="00595887"/>
    <w:rsid w:val="00595D53"/>
    <w:rsid w:val="00595FD9"/>
    <w:rsid w:val="005961F7"/>
    <w:rsid w:val="00596351"/>
    <w:rsid w:val="00596557"/>
    <w:rsid w:val="005966CA"/>
    <w:rsid w:val="00596B9C"/>
    <w:rsid w:val="00596CC9"/>
    <w:rsid w:val="00596CFA"/>
    <w:rsid w:val="00596E00"/>
    <w:rsid w:val="005971A4"/>
    <w:rsid w:val="0059721C"/>
    <w:rsid w:val="005974AA"/>
    <w:rsid w:val="0059750C"/>
    <w:rsid w:val="005976CD"/>
    <w:rsid w:val="0059793E"/>
    <w:rsid w:val="00597AD3"/>
    <w:rsid w:val="00597B31"/>
    <w:rsid w:val="00597E0D"/>
    <w:rsid w:val="00597FBA"/>
    <w:rsid w:val="005A0515"/>
    <w:rsid w:val="005A054D"/>
    <w:rsid w:val="005A06F5"/>
    <w:rsid w:val="005A0A46"/>
    <w:rsid w:val="005A10B9"/>
    <w:rsid w:val="005A1103"/>
    <w:rsid w:val="005A11EA"/>
    <w:rsid w:val="005A12E1"/>
    <w:rsid w:val="005A1B24"/>
    <w:rsid w:val="005A269F"/>
    <w:rsid w:val="005A272A"/>
    <w:rsid w:val="005A276A"/>
    <w:rsid w:val="005A2971"/>
    <w:rsid w:val="005A2996"/>
    <w:rsid w:val="005A2A1E"/>
    <w:rsid w:val="005A2E2E"/>
    <w:rsid w:val="005A305E"/>
    <w:rsid w:val="005A30BB"/>
    <w:rsid w:val="005A3887"/>
    <w:rsid w:val="005A3B37"/>
    <w:rsid w:val="005A4237"/>
    <w:rsid w:val="005A49FA"/>
    <w:rsid w:val="005A4BD2"/>
    <w:rsid w:val="005A4E75"/>
    <w:rsid w:val="005A4F2A"/>
    <w:rsid w:val="005A51CF"/>
    <w:rsid w:val="005A522F"/>
    <w:rsid w:val="005A559B"/>
    <w:rsid w:val="005A5679"/>
    <w:rsid w:val="005A5B5F"/>
    <w:rsid w:val="005A5F00"/>
    <w:rsid w:val="005A60F4"/>
    <w:rsid w:val="005A6445"/>
    <w:rsid w:val="005A65FC"/>
    <w:rsid w:val="005A68E8"/>
    <w:rsid w:val="005A6CBE"/>
    <w:rsid w:val="005A71C1"/>
    <w:rsid w:val="005A7858"/>
    <w:rsid w:val="005A7920"/>
    <w:rsid w:val="005A7C88"/>
    <w:rsid w:val="005A7E2F"/>
    <w:rsid w:val="005A7F7B"/>
    <w:rsid w:val="005B0319"/>
    <w:rsid w:val="005B0542"/>
    <w:rsid w:val="005B078A"/>
    <w:rsid w:val="005B0A1E"/>
    <w:rsid w:val="005B0E64"/>
    <w:rsid w:val="005B0F40"/>
    <w:rsid w:val="005B1267"/>
    <w:rsid w:val="005B15F2"/>
    <w:rsid w:val="005B1620"/>
    <w:rsid w:val="005B200C"/>
    <w:rsid w:val="005B21D7"/>
    <w:rsid w:val="005B2225"/>
    <w:rsid w:val="005B2738"/>
    <w:rsid w:val="005B2782"/>
    <w:rsid w:val="005B2799"/>
    <w:rsid w:val="005B2839"/>
    <w:rsid w:val="005B2B77"/>
    <w:rsid w:val="005B31DA"/>
    <w:rsid w:val="005B33A1"/>
    <w:rsid w:val="005B36E9"/>
    <w:rsid w:val="005B3D4A"/>
    <w:rsid w:val="005B3E28"/>
    <w:rsid w:val="005B454C"/>
    <w:rsid w:val="005B45C7"/>
    <w:rsid w:val="005B48CC"/>
    <w:rsid w:val="005B4977"/>
    <w:rsid w:val="005B4D87"/>
    <w:rsid w:val="005B532C"/>
    <w:rsid w:val="005B581A"/>
    <w:rsid w:val="005B5ADC"/>
    <w:rsid w:val="005B5D56"/>
    <w:rsid w:val="005B5FF8"/>
    <w:rsid w:val="005B6421"/>
    <w:rsid w:val="005B6CDA"/>
    <w:rsid w:val="005B7010"/>
    <w:rsid w:val="005B7120"/>
    <w:rsid w:val="005B75F2"/>
    <w:rsid w:val="005B7806"/>
    <w:rsid w:val="005B793E"/>
    <w:rsid w:val="005B7DD1"/>
    <w:rsid w:val="005C00A0"/>
    <w:rsid w:val="005C019A"/>
    <w:rsid w:val="005C1680"/>
    <w:rsid w:val="005C177E"/>
    <w:rsid w:val="005C17B2"/>
    <w:rsid w:val="005C1942"/>
    <w:rsid w:val="005C1AA1"/>
    <w:rsid w:val="005C2700"/>
    <w:rsid w:val="005C28FA"/>
    <w:rsid w:val="005C29ED"/>
    <w:rsid w:val="005C2BF5"/>
    <w:rsid w:val="005C3616"/>
    <w:rsid w:val="005C381E"/>
    <w:rsid w:val="005C38F1"/>
    <w:rsid w:val="005C3AEC"/>
    <w:rsid w:val="005C3D68"/>
    <w:rsid w:val="005C3FB6"/>
    <w:rsid w:val="005C40F4"/>
    <w:rsid w:val="005C4163"/>
    <w:rsid w:val="005C43BE"/>
    <w:rsid w:val="005C44B3"/>
    <w:rsid w:val="005C44F3"/>
    <w:rsid w:val="005C477F"/>
    <w:rsid w:val="005C49DC"/>
    <w:rsid w:val="005C4D4D"/>
    <w:rsid w:val="005C4DA8"/>
    <w:rsid w:val="005C51C2"/>
    <w:rsid w:val="005C58AD"/>
    <w:rsid w:val="005C59B5"/>
    <w:rsid w:val="005C5B1B"/>
    <w:rsid w:val="005C5E9B"/>
    <w:rsid w:val="005C655A"/>
    <w:rsid w:val="005C6735"/>
    <w:rsid w:val="005C67BA"/>
    <w:rsid w:val="005C687B"/>
    <w:rsid w:val="005C68B2"/>
    <w:rsid w:val="005C6B18"/>
    <w:rsid w:val="005C712D"/>
    <w:rsid w:val="005C7C75"/>
    <w:rsid w:val="005C7DEC"/>
    <w:rsid w:val="005C7F5B"/>
    <w:rsid w:val="005D0179"/>
    <w:rsid w:val="005D026F"/>
    <w:rsid w:val="005D0620"/>
    <w:rsid w:val="005D06A4"/>
    <w:rsid w:val="005D0E4F"/>
    <w:rsid w:val="005D1076"/>
    <w:rsid w:val="005D1499"/>
    <w:rsid w:val="005D17FC"/>
    <w:rsid w:val="005D1A4B"/>
    <w:rsid w:val="005D1E32"/>
    <w:rsid w:val="005D206B"/>
    <w:rsid w:val="005D22B7"/>
    <w:rsid w:val="005D2343"/>
    <w:rsid w:val="005D2BDE"/>
    <w:rsid w:val="005D3003"/>
    <w:rsid w:val="005D3121"/>
    <w:rsid w:val="005D3153"/>
    <w:rsid w:val="005D3169"/>
    <w:rsid w:val="005D34B2"/>
    <w:rsid w:val="005D351D"/>
    <w:rsid w:val="005D3605"/>
    <w:rsid w:val="005D37C5"/>
    <w:rsid w:val="005D3931"/>
    <w:rsid w:val="005D3CD9"/>
    <w:rsid w:val="005D3D3B"/>
    <w:rsid w:val="005D3D76"/>
    <w:rsid w:val="005D3DC2"/>
    <w:rsid w:val="005D4355"/>
    <w:rsid w:val="005D4578"/>
    <w:rsid w:val="005D461D"/>
    <w:rsid w:val="005D48E2"/>
    <w:rsid w:val="005D4EFA"/>
    <w:rsid w:val="005D55BA"/>
    <w:rsid w:val="005D55C7"/>
    <w:rsid w:val="005D58AD"/>
    <w:rsid w:val="005D5ADB"/>
    <w:rsid w:val="005D5DB7"/>
    <w:rsid w:val="005D6073"/>
    <w:rsid w:val="005D6272"/>
    <w:rsid w:val="005D6426"/>
    <w:rsid w:val="005D648A"/>
    <w:rsid w:val="005D6655"/>
    <w:rsid w:val="005D67EE"/>
    <w:rsid w:val="005D6AA9"/>
    <w:rsid w:val="005D6F51"/>
    <w:rsid w:val="005D6FE5"/>
    <w:rsid w:val="005D748A"/>
    <w:rsid w:val="005D74AF"/>
    <w:rsid w:val="005D74BF"/>
    <w:rsid w:val="005D7708"/>
    <w:rsid w:val="005D77C9"/>
    <w:rsid w:val="005D7825"/>
    <w:rsid w:val="005D7E0D"/>
    <w:rsid w:val="005E0824"/>
    <w:rsid w:val="005E08D3"/>
    <w:rsid w:val="005E096B"/>
    <w:rsid w:val="005E0C7B"/>
    <w:rsid w:val="005E104E"/>
    <w:rsid w:val="005E15F9"/>
    <w:rsid w:val="005E18C1"/>
    <w:rsid w:val="005E19DC"/>
    <w:rsid w:val="005E1A06"/>
    <w:rsid w:val="005E234A"/>
    <w:rsid w:val="005E2371"/>
    <w:rsid w:val="005E265F"/>
    <w:rsid w:val="005E2846"/>
    <w:rsid w:val="005E2A26"/>
    <w:rsid w:val="005E2B96"/>
    <w:rsid w:val="005E3588"/>
    <w:rsid w:val="005E35CC"/>
    <w:rsid w:val="005E371E"/>
    <w:rsid w:val="005E3BCB"/>
    <w:rsid w:val="005E3D2D"/>
    <w:rsid w:val="005E3DEC"/>
    <w:rsid w:val="005E3EF7"/>
    <w:rsid w:val="005E427A"/>
    <w:rsid w:val="005E42CB"/>
    <w:rsid w:val="005E48E4"/>
    <w:rsid w:val="005E4D08"/>
    <w:rsid w:val="005E4F8D"/>
    <w:rsid w:val="005E5051"/>
    <w:rsid w:val="005E53F9"/>
    <w:rsid w:val="005E5AEF"/>
    <w:rsid w:val="005E5E71"/>
    <w:rsid w:val="005E63B7"/>
    <w:rsid w:val="005E661D"/>
    <w:rsid w:val="005E66DA"/>
    <w:rsid w:val="005E6E27"/>
    <w:rsid w:val="005E6E2B"/>
    <w:rsid w:val="005E72EB"/>
    <w:rsid w:val="005E7748"/>
    <w:rsid w:val="005E775D"/>
    <w:rsid w:val="005E7A1F"/>
    <w:rsid w:val="005E7D52"/>
    <w:rsid w:val="005F05E5"/>
    <w:rsid w:val="005F07FB"/>
    <w:rsid w:val="005F08A8"/>
    <w:rsid w:val="005F0A43"/>
    <w:rsid w:val="005F0A6C"/>
    <w:rsid w:val="005F1591"/>
    <w:rsid w:val="005F17F6"/>
    <w:rsid w:val="005F22ED"/>
    <w:rsid w:val="005F24EC"/>
    <w:rsid w:val="005F2534"/>
    <w:rsid w:val="005F27A6"/>
    <w:rsid w:val="005F27BF"/>
    <w:rsid w:val="005F29F0"/>
    <w:rsid w:val="005F2BC8"/>
    <w:rsid w:val="005F3199"/>
    <w:rsid w:val="005F338E"/>
    <w:rsid w:val="005F3585"/>
    <w:rsid w:val="005F3D2A"/>
    <w:rsid w:val="005F3DAB"/>
    <w:rsid w:val="005F4171"/>
    <w:rsid w:val="005F4360"/>
    <w:rsid w:val="005F436A"/>
    <w:rsid w:val="005F46BF"/>
    <w:rsid w:val="005F46D6"/>
    <w:rsid w:val="005F493E"/>
    <w:rsid w:val="005F4C0F"/>
    <w:rsid w:val="005F4C74"/>
    <w:rsid w:val="005F4DD6"/>
    <w:rsid w:val="005F4F84"/>
    <w:rsid w:val="005F50D8"/>
    <w:rsid w:val="005F52D0"/>
    <w:rsid w:val="005F53A1"/>
    <w:rsid w:val="005F55A4"/>
    <w:rsid w:val="005F55E7"/>
    <w:rsid w:val="005F57F1"/>
    <w:rsid w:val="005F5CD6"/>
    <w:rsid w:val="005F6065"/>
    <w:rsid w:val="005F60B0"/>
    <w:rsid w:val="005F627A"/>
    <w:rsid w:val="005F654F"/>
    <w:rsid w:val="005F66FA"/>
    <w:rsid w:val="005F6B77"/>
    <w:rsid w:val="005F7216"/>
    <w:rsid w:val="005F7487"/>
    <w:rsid w:val="005F7589"/>
    <w:rsid w:val="005F767F"/>
    <w:rsid w:val="005F76A5"/>
    <w:rsid w:val="005F78BB"/>
    <w:rsid w:val="005F7964"/>
    <w:rsid w:val="0060013A"/>
    <w:rsid w:val="006001CE"/>
    <w:rsid w:val="006002C7"/>
    <w:rsid w:val="00600421"/>
    <w:rsid w:val="006005F3"/>
    <w:rsid w:val="006008DC"/>
    <w:rsid w:val="006008DE"/>
    <w:rsid w:val="00600E96"/>
    <w:rsid w:val="00600F95"/>
    <w:rsid w:val="00600FAB"/>
    <w:rsid w:val="006014B0"/>
    <w:rsid w:val="0060152D"/>
    <w:rsid w:val="00601839"/>
    <w:rsid w:val="00601A4F"/>
    <w:rsid w:val="00601B3C"/>
    <w:rsid w:val="00601E33"/>
    <w:rsid w:val="00602165"/>
    <w:rsid w:val="00602640"/>
    <w:rsid w:val="00602759"/>
    <w:rsid w:val="00602774"/>
    <w:rsid w:val="0060277A"/>
    <w:rsid w:val="00602B7C"/>
    <w:rsid w:val="00602E08"/>
    <w:rsid w:val="00602E83"/>
    <w:rsid w:val="00603170"/>
    <w:rsid w:val="00603312"/>
    <w:rsid w:val="006033D3"/>
    <w:rsid w:val="0060352D"/>
    <w:rsid w:val="0060397F"/>
    <w:rsid w:val="00603B04"/>
    <w:rsid w:val="00603B8A"/>
    <w:rsid w:val="00603E06"/>
    <w:rsid w:val="00604030"/>
    <w:rsid w:val="006040C1"/>
    <w:rsid w:val="006040C8"/>
    <w:rsid w:val="00604321"/>
    <w:rsid w:val="00604593"/>
    <w:rsid w:val="00604901"/>
    <w:rsid w:val="006049D6"/>
    <w:rsid w:val="00604B34"/>
    <w:rsid w:val="00604D72"/>
    <w:rsid w:val="00604D9B"/>
    <w:rsid w:val="00604DC7"/>
    <w:rsid w:val="00604E47"/>
    <w:rsid w:val="00605163"/>
    <w:rsid w:val="006052FA"/>
    <w:rsid w:val="00605441"/>
    <w:rsid w:val="00605D20"/>
    <w:rsid w:val="00605DB3"/>
    <w:rsid w:val="006061FE"/>
    <w:rsid w:val="00606783"/>
    <w:rsid w:val="00606970"/>
    <w:rsid w:val="00606A20"/>
    <w:rsid w:val="00606D0B"/>
    <w:rsid w:val="00606D73"/>
    <w:rsid w:val="006070C0"/>
    <w:rsid w:val="00607298"/>
    <w:rsid w:val="006072C6"/>
    <w:rsid w:val="006076AF"/>
    <w:rsid w:val="00607A2E"/>
    <w:rsid w:val="00607AB2"/>
    <w:rsid w:val="00607FD3"/>
    <w:rsid w:val="006107F2"/>
    <w:rsid w:val="00610911"/>
    <w:rsid w:val="00610982"/>
    <w:rsid w:val="00610A69"/>
    <w:rsid w:val="00610EB9"/>
    <w:rsid w:val="00610EBA"/>
    <w:rsid w:val="00611242"/>
    <w:rsid w:val="006119B8"/>
    <w:rsid w:val="00611A9F"/>
    <w:rsid w:val="00611F8D"/>
    <w:rsid w:val="006120D4"/>
    <w:rsid w:val="006125FD"/>
    <w:rsid w:val="006127E0"/>
    <w:rsid w:val="00612808"/>
    <w:rsid w:val="006129DD"/>
    <w:rsid w:val="006130F7"/>
    <w:rsid w:val="00613243"/>
    <w:rsid w:val="006138B2"/>
    <w:rsid w:val="00613AF8"/>
    <w:rsid w:val="00613C73"/>
    <w:rsid w:val="00613D8E"/>
    <w:rsid w:val="00613F60"/>
    <w:rsid w:val="006142E0"/>
    <w:rsid w:val="00614369"/>
    <w:rsid w:val="00614593"/>
    <w:rsid w:val="0061494F"/>
    <w:rsid w:val="00614A5E"/>
    <w:rsid w:val="00615093"/>
    <w:rsid w:val="0061511F"/>
    <w:rsid w:val="0061531B"/>
    <w:rsid w:val="006159A1"/>
    <w:rsid w:val="00615E23"/>
    <w:rsid w:val="00616112"/>
    <w:rsid w:val="00616C18"/>
    <w:rsid w:val="00616FAF"/>
    <w:rsid w:val="006177F8"/>
    <w:rsid w:val="00617913"/>
    <w:rsid w:val="00617D24"/>
    <w:rsid w:val="00617DE8"/>
    <w:rsid w:val="00617E45"/>
    <w:rsid w:val="00620228"/>
    <w:rsid w:val="0062035A"/>
    <w:rsid w:val="006205CA"/>
    <w:rsid w:val="0062098F"/>
    <w:rsid w:val="00620CE0"/>
    <w:rsid w:val="00620E79"/>
    <w:rsid w:val="0062119B"/>
    <w:rsid w:val="00621618"/>
    <w:rsid w:val="0062186A"/>
    <w:rsid w:val="00621F53"/>
    <w:rsid w:val="00621F9E"/>
    <w:rsid w:val="00622086"/>
    <w:rsid w:val="006222BE"/>
    <w:rsid w:val="0062266A"/>
    <w:rsid w:val="006226CD"/>
    <w:rsid w:val="006226DC"/>
    <w:rsid w:val="00622BFD"/>
    <w:rsid w:val="00622E2A"/>
    <w:rsid w:val="00623089"/>
    <w:rsid w:val="0062308E"/>
    <w:rsid w:val="006234C4"/>
    <w:rsid w:val="0062384C"/>
    <w:rsid w:val="00623AB1"/>
    <w:rsid w:val="006244C9"/>
    <w:rsid w:val="006245F6"/>
    <w:rsid w:val="0062475D"/>
    <w:rsid w:val="006247D5"/>
    <w:rsid w:val="0062495F"/>
    <w:rsid w:val="006249F7"/>
    <w:rsid w:val="00624BC3"/>
    <w:rsid w:val="00624F5C"/>
    <w:rsid w:val="006252C1"/>
    <w:rsid w:val="00625A1D"/>
    <w:rsid w:val="00626097"/>
    <w:rsid w:val="006261BF"/>
    <w:rsid w:val="006261EC"/>
    <w:rsid w:val="00626517"/>
    <w:rsid w:val="0062660B"/>
    <w:rsid w:val="00626AD1"/>
    <w:rsid w:val="006272EB"/>
    <w:rsid w:val="00627551"/>
    <w:rsid w:val="006275C3"/>
    <w:rsid w:val="00627880"/>
    <w:rsid w:val="00627E08"/>
    <w:rsid w:val="00627E9E"/>
    <w:rsid w:val="00630474"/>
    <w:rsid w:val="00630488"/>
    <w:rsid w:val="006304BC"/>
    <w:rsid w:val="006305AF"/>
    <w:rsid w:val="0063069A"/>
    <w:rsid w:val="0063085D"/>
    <w:rsid w:val="00630DC5"/>
    <w:rsid w:val="00630DCE"/>
    <w:rsid w:val="006311F1"/>
    <w:rsid w:val="0063120A"/>
    <w:rsid w:val="0063129C"/>
    <w:rsid w:val="00631497"/>
    <w:rsid w:val="006314D3"/>
    <w:rsid w:val="0063150B"/>
    <w:rsid w:val="00631585"/>
    <w:rsid w:val="00631695"/>
    <w:rsid w:val="006317AC"/>
    <w:rsid w:val="00631857"/>
    <w:rsid w:val="00631A81"/>
    <w:rsid w:val="0063219D"/>
    <w:rsid w:val="006323E0"/>
    <w:rsid w:val="00632A2C"/>
    <w:rsid w:val="00633298"/>
    <w:rsid w:val="006332D1"/>
    <w:rsid w:val="006335D8"/>
    <w:rsid w:val="00633A85"/>
    <w:rsid w:val="00633E73"/>
    <w:rsid w:val="00634400"/>
    <w:rsid w:val="00634516"/>
    <w:rsid w:val="00634989"/>
    <w:rsid w:val="006349EF"/>
    <w:rsid w:val="00634ACF"/>
    <w:rsid w:val="00635035"/>
    <w:rsid w:val="006353D8"/>
    <w:rsid w:val="0063546E"/>
    <w:rsid w:val="00635640"/>
    <w:rsid w:val="0063580D"/>
    <w:rsid w:val="00635CAE"/>
    <w:rsid w:val="006365F9"/>
    <w:rsid w:val="00636ABD"/>
    <w:rsid w:val="00636C39"/>
    <w:rsid w:val="006370F7"/>
    <w:rsid w:val="00637240"/>
    <w:rsid w:val="0063738F"/>
    <w:rsid w:val="0063756A"/>
    <w:rsid w:val="00637879"/>
    <w:rsid w:val="00637C54"/>
    <w:rsid w:val="00637C6C"/>
    <w:rsid w:val="006402C1"/>
    <w:rsid w:val="00640561"/>
    <w:rsid w:val="00640ACD"/>
    <w:rsid w:val="00641629"/>
    <w:rsid w:val="006416D9"/>
    <w:rsid w:val="006417F8"/>
    <w:rsid w:val="0064209A"/>
    <w:rsid w:val="006420C0"/>
    <w:rsid w:val="006422A9"/>
    <w:rsid w:val="0064255C"/>
    <w:rsid w:val="0064271E"/>
    <w:rsid w:val="006428B2"/>
    <w:rsid w:val="006428D4"/>
    <w:rsid w:val="006434CF"/>
    <w:rsid w:val="00643660"/>
    <w:rsid w:val="00643714"/>
    <w:rsid w:val="00643A99"/>
    <w:rsid w:val="00643DCE"/>
    <w:rsid w:val="00643E0A"/>
    <w:rsid w:val="00644588"/>
    <w:rsid w:val="00644911"/>
    <w:rsid w:val="00644D01"/>
    <w:rsid w:val="00644DC9"/>
    <w:rsid w:val="00646076"/>
    <w:rsid w:val="00646A3A"/>
    <w:rsid w:val="00646C08"/>
    <w:rsid w:val="00646C1C"/>
    <w:rsid w:val="006473AA"/>
    <w:rsid w:val="00647417"/>
    <w:rsid w:val="006477CD"/>
    <w:rsid w:val="00647869"/>
    <w:rsid w:val="00647940"/>
    <w:rsid w:val="00647A9A"/>
    <w:rsid w:val="00647B29"/>
    <w:rsid w:val="00647B71"/>
    <w:rsid w:val="00647C20"/>
    <w:rsid w:val="00647E68"/>
    <w:rsid w:val="00647EEC"/>
    <w:rsid w:val="00647F3B"/>
    <w:rsid w:val="00650006"/>
    <w:rsid w:val="0065002E"/>
    <w:rsid w:val="00650139"/>
    <w:rsid w:val="006501E7"/>
    <w:rsid w:val="006502B7"/>
    <w:rsid w:val="006504B8"/>
    <w:rsid w:val="006508ED"/>
    <w:rsid w:val="00650A06"/>
    <w:rsid w:val="00651041"/>
    <w:rsid w:val="0065120D"/>
    <w:rsid w:val="006515BE"/>
    <w:rsid w:val="00651A08"/>
    <w:rsid w:val="00651B32"/>
    <w:rsid w:val="00651CA4"/>
    <w:rsid w:val="00651CF0"/>
    <w:rsid w:val="00651E7D"/>
    <w:rsid w:val="00652488"/>
    <w:rsid w:val="006526EA"/>
    <w:rsid w:val="00652756"/>
    <w:rsid w:val="00652AC1"/>
    <w:rsid w:val="00652AD8"/>
    <w:rsid w:val="00652B79"/>
    <w:rsid w:val="00652C8B"/>
    <w:rsid w:val="00652CAC"/>
    <w:rsid w:val="00652E0F"/>
    <w:rsid w:val="006532A4"/>
    <w:rsid w:val="006533C3"/>
    <w:rsid w:val="006533EB"/>
    <w:rsid w:val="0065391E"/>
    <w:rsid w:val="00654068"/>
    <w:rsid w:val="006549C5"/>
    <w:rsid w:val="00654A7A"/>
    <w:rsid w:val="00654B38"/>
    <w:rsid w:val="00654B83"/>
    <w:rsid w:val="00654BF5"/>
    <w:rsid w:val="0065501E"/>
    <w:rsid w:val="00655061"/>
    <w:rsid w:val="0065510C"/>
    <w:rsid w:val="00655170"/>
    <w:rsid w:val="0065573D"/>
    <w:rsid w:val="006557D7"/>
    <w:rsid w:val="0065583F"/>
    <w:rsid w:val="00655B63"/>
    <w:rsid w:val="00656032"/>
    <w:rsid w:val="00656257"/>
    <w:rsid w:val="00656A98"/>
    <w:rsid w:val="006570C9"/>
    <w:rsid w:val="006571F6"/>
    <w:rsid w:val="0065775C"/>
    <w:rsid w:val="0065777E"/>
    <w:rsid w:val="00657E31"/>
    <w:rsid w:val="0066001B"/>
    <w:rsid w:val="006608AB"/>
    <w:rsid w:val="006608F8"/>
    <w:rsid w:val="00660DA9"/>
    <w:rsid w:val="00660FF3"/>
    <w:rsid w:val="00661268"/>
    <w:rsid w:val="00661594"/>
    <w:rsid w:val="006616DC"/>
    <w:rsid w:val="00661792"/>
    <w:rsid w:val="006618CC"/>
    <w:rsid w:val="006619E3"/>
    <w:rsid w:val="00661F5B"/>
    <w:rsid w:val="0066210B"/>
    <w:rsid w:val="00662111"/>
    <w:rsid w:val="00662118"/>
    <w:rsid w:val="00662738"/>
    <w:rsid w:val="00662926"/>
    <w:rsid w:val="00662A59"/>
    <w:rsid w:val="00662E9D"/>
    <w:rsid w:val="00663676"/>
    <w:rsid w:val="006638AD"/>
    <w:rsid w:val="00663BC3"/>
    <w:rsid w:val="00663E68"/>
    <w:rsid w:val="00663ECC"/>
    <w:rsid w:val="006645A3"/>
    <w:rsid w:val="006646AA"/>
    <w:rsid w:val="00664AEC"/>
    <w:rsid w:val="00664EC9"/>
    <w:rsid w:val="00665336"/>
    <w:rsid w:val="00665380"/>
    <w:rsid w:val="00665850"/>
    <w:rsid w:val="00665CAE"/>
    <w:rsid w:val="006664A8"/>
    <w:rsid w:val="00666880"/>
    <w:rsid w:val="006668F0"/>
    <w:rsid w:val="00666CC4"/>
    <w:rsid w:val="00667149"/>
    <w:rsid w:val="0066732C"/>
    <w:rsid w:val="006679F5"/>
    <w:rsid w:val="00667B04"/>
    <w:rsid w:val="00667B77"/>
    <w:rsid w:val="00667B7E"/>
    <w:rsid w:val="00667DAC"/>
    <w:rsid w:val="00670304"/>
    <w:rsid w:val="00670E20"/>
    <w:rsid w:val="006712C9"/>
    <w:rsid w:val="00671354"/>
    <w:rsid w:val="006713D1"/>
    <w:rsid w:val="0067144D"/>
    <w:rsid w:val="006716DA"/>
    <w:rsid w:val="00671EB2"/>
    <w:rsid w:val="00671F43"/>
    <w:rsid w:val="0067254F"/>
    <w:rsid w:val="0067272C"/>
    <w:rsid w:val="00672783"/>
    <w:rsid w:val="006728ED"/>
    <w:rsid w:val="00672A83"/>
    <w:rsid w:val="00672FC0"/>
    <w:rsid w:val="0067323C"/>
    <w:rsid w:val="006732B1"/>
    <w:rsid w:val="00673394"/>
    <w:rsid w:val="0067344C"/>
    <w:rsid w:val="00674032"/>
    <w:rsid w:val="0067446F"/>
    <w:rsid w:val="006746A4"/>
    <w:rsid w:val="006749B3"/>
    <w:rsid w:val="006749CD"/>
    <w:rsid w:val="00674CDD"/>
    <w:rsid w:val="00674F62"/>
    <w:rsid w:val="0067511C"/>
    <w:rsid w:val="006753DA"/>
    <w:rsid w:val="00675543"/>
    <w:rsid w:val="00675558"/>
    <w:rsid w:val="00675611"/>
    <w:rsid w:val="00675692"/>
    <w:rsid w:val="00675815"/>
    <w:rsid w:val="00675A60"/>
    <w:rsid w:val="0067697E"/>
    <w:rsid w:val="00676F29"/>
    <w:rsid w:val="00677443"/>
    <w:rsid w:val="00677572"/>
    <w:rsid w:val="0067769A"/>
    <w:rsid w:val="006776EE"/>
    <w:rsid w:val="006777D8"/>
    <w:rsid w:val="00677B5B"/>
    <w:rsid w:val="00680339"/>
    <w:rsid w:val="006803E0"/>
    <w:rsid w:val="0068056A"/>
    <w:rsid w:val="006806A3"/>
    <w:rsid w:val="006806A6"/>
    <w:rsid w:val="00680707"/>
    <w:rsid w:val="00680741"/>
    <w:rsid w:val="00680B34"/>
    <w:rsid w:val="00681211"/>
    <w:rsid w:val="00681301"/>
    <w:rsid w:val="0068146E"/>
    <w:rsid w:val="00681982"/>
    <w:rsid w:val="00681B36"/>
    <w:rsid w:val="00681F54"/>
    <w:rsid w:val="006827B4"/>
    <w:rsid w:val="00682E14"/>
    <w:rsid w:val="00682FBE"/>
    <w:rsid w:val="006836AA"/>
    <w:rsid w:val="006838CC"/>
    <w:rsid w:val="00683B2D"/>
    <w:rsid w:val="00683DF8"/>
    <w:rsid w:val="0068436C"/>
    <w:rsid w:val="006843F3"/>
    <w:rsid w:val="0068545E"/>
    <w:rsid w:val="006855F8"/>
    <w:rsid w:val="00685931"/>
    <w:rsid w:val="006859A3"/>
    <w:rsid w:val="00685EAB"/>
    <w:rsid w:val="00685FD4"/>
    <w:rsid w:val="00686612"/>
    <w:rsid w:val="0068661E"/>
    <w:rsid w:val="00686DF5"/>
    <w:rsid w:val="006875B2"/>
    <w:rsid w:val="00687601"/>
    <w:rsid w:val="0068789E"/>
    <w:rsid w:val="00687BBE"/>
    <w:rsid w:val="006904E7"/>
    <w:rsid w:val="00690A49"/>
    <w:rsid w:val="00690BB6"/>
    <w:rsid w:val="00690C1B"/>
    <w:rsid w:val="00691833"/>
    <w:rsid w:val="0069186F"/>
    <w:rsid w:val="006918BF"/>
    <w:rsid w:val="006919DC"/>
    <w:rsid w:val="00691B30"/>
    <w:rsid w:val="00691CC7"/>
    <w:rsid w:val="00691E4B"/>
    <w:rsid w:val="00691F1E"/>
    <w:rsid w:val="0069289D"/>
    <w:rsid w:val="00692CDC"/>
    <w:rsid w:val="006931AD"/>
    <w:rsid w:val="00693A28"/>
    <w:rsid w:val="00693BE7"/>
    <w:rsid w:val="00693CAF"/>
    <w:rsid w:val="00693E1F"/>
    <w:rsid w:val="00693ECB"/>
    <w:rsid w:val="00693F68"/>
    <w:rsid w:val="00694266"/>
    <w:rsid w:val="00694345"/>
    <w:rsid w:val="006943B2"/>
    <w:rsid w:val="00694669"/>
    <w:rsid w:val="00694797"/>
    <w:rsid w:val="0069497F"/>
    <w:rsid w:val="00695887"/>
    <w:rsid w:val="00695962"/>
    <w:rsid w:val="00695B53"/>
    <w:rsid w:val="00695CDF"/>
    <w:rsid w:val="00695F09"/>
    <w:rsid w:val="00696252"/>
    <w:rsid w:val="006962E6"/>
    <w:rsid w:val="006966C3"/>
    <w:rsid w:val="00696A3B"/>
    <w:rsid w:val="00696B16"/>
    <w:rsid w:val="00696C5C"/>
    <w:rsid w:val="00696C9A"/>
    <w:rsid w:val="006972B6"/>
    <w:rsid w:val="00697535"/>
    <w:rsid w:val="00697733"/>
    <w:rsid w:val="00697980"/>
    <w:rsid w:val="00697B84"/>
    <w:rsid w:val="00697DE4"/>
    <w:rsid w:val="00697FC9"/>
    <w:rsid w:val="006A0347"/>
    <w:rsid w:val="006A0587"/>
    <w:rsid w:val="006A0C2A"/>
    <w:rsid w:val="006A0D7D"/>
    <w:rsid w:val="006A1078"/>
    <w:rsid w:val="006A10F2"/>
    <w:rsid w:val="006A130C"/>
    <w:rsid w:val="006A1351"/>
    <w:rsid w:val="006A1510"/>
    <w:rsid w:val="006A2266"/>
    <w:rsid w:val="006A22EB"/>
    <w:rsid w:val="006A23D4"/>
    <w:rsid w:val="006A254E"/>
    <w:rsid w:val="006A2794"/>
    <w:rsid w:val="006A28C8"/>
    <w:rsid w:val="006A2C30"/>
    <w:rsid w:val="006A2D0E"/>
    <w:rsid w:val="006A2DDE"/>
    <w:rsid w:val="006A2F3C"/>
    <w:rsid w:val="006A301C"/>
    <w:rsid w:val="006A365D"/>
    <w:rsid w:val="006A3AC1"/>
    <w:rsid w:val="006A3E2B"/>
    <w:rsid w:val="006A3EFC"/>
    <w:rsid w:val="006A41AA"/>
    <w:rsid w:val="006A4397"/>
    <w:rsid w:val="006A4654"/>
    <w:rsid w:val="006A494C"/>
    <w:rsid w:val="006A4963"/>
    <w:rsid w:val="006A4976"/>
    <w:rsid w:val="006A4B01"/>
    <w:rsid w:val="006A50B0"/>
    <w:rsid w:val="006A5403"/>
    <w:rsid w:val="006A557D"/>
    <w:rsid w:val="006A59B2"/>
    <w:rsid w:val="006A5C0E"/>
    <w:rsid w:val="006A5F57"/>
    <w:rsid w:val="006A60BA"/>
    <w:rsid w:val="006A6B06"/>
    <w:rsid w:val="006A6E17"/>
    <w:rsid w:val="006A6F06"/>
    <w:rsid w:val="006A7215"/>
    <w:rsid w:val="006A729D"/>
    <w:rsid w:val="006A7602"/>
    <w:rsid w:val="006A7934"/>
    <w:rsid w:val="006A7B68"/>
    <w:rsid w:val="006A7FF3"/>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30C7"/>
    <w:rsid w:val="006B317E"/>
    <w:rsid w:val="006B33E5"/>
    <w:rsid w:val="006B3CB9"/>
    <w:rsid w:val="006B4251"/>
    <w:rsid w:val="006B429E"/>
    <w:rsid w:val="006B4761"/>
    <w:rsid w:val="006B4BED"/>
    <w:rsid w:val="006B555A"/>
    <w:rsid w:val="006B58B9"/>
    <w:rsid w:val="006B600A"/>
    <w:rsid w:val="006B6635"/>
    <w:rsid w:val="006B6B61"/>
    <w:rsid w:val="006B732B"/>
    <w:rsid w:val="006B756D"/>
    <w:rsid w:val="006B76CD"/>
    <w:rsid w:val="006B781A"/>
    <w:rsid w:val="006B7823"/>
    <w:rsid w:val="006B7C3F"/>
    <w:rsid w:val="006B7D22"/>
    <w:rsid w:val="006B7D2C"/>
    <w:rsid w:val="006B7E2B"/>
    <w:rsid w:val="006B7EAC"/>
    <w:rsid w:val="006C025B"/>
    <w:rsid w:val="006C07EC"/>
    <w:rsid w:val="006C0B02"/>
    <w:rsid w:val="006C0DDC"/>
    <w:rsid w:val="006C0ECD"/>
    <w:rsid w:val="006C0EED"/>
    <w:rsid w:val="006C1019"/>
    <w:rsid w:val="006C1048"/>
    <w:rsid w:val="006C13C1"/>
    <w:rsid w:val="006C141C"/>
    <w:rsid w:val="006C143A"/>
    <w:rsid w:val="006C1B02"/>
    <w:rsid w:val="006C1C65"/>
    <w:rsid w:val="006C2BB5"/>
    <w:rsid w:val="006C2BEE"/>
    <w:rsid w:val="006C2C6A"/>
    <w:rsid w:val="006C35BC"/>
    <w:rsid w:val="006C3A49"/>
    <w:rsid w:val="006C3AD8"/>
    <w:rsid w:val="006C3B5F"/>
    <w:rsid w:val="006C42DB"/>
    <w:rsid w:val="006C4438"/>
    <w:rsid w:val="006C4516"/>
    <w:rsid w:val="006C453A"/>
    <w:rsid w:val="006C455E"/>
    <w:rsid w:val="006C46E9"/>
    <w:rsid w:val="006C4834"/>
    <w:rsid w:val="006C4A7D"/>
    <w:rsid w:val="006C4B71"/>
    <w:rsid w:val="006C4C3E"/>
    <w:rsid w:val="006C512C"/>
    <w:rsid w:val="006C5152"/>
    <w:rsid w:val="006C51C8"/>
    <w:rsid w:val="006C587C"/>
    <w:rsid w:val="006C5958"/>
    <w:rsid w:val="006C5B4F"/>
    <w:rsid w:val="006C5BC4"/>
    <w:rsid w:val="006C5D6E"/>
    <w:rsid w:val="006C5E7E"/>
    <w:rsid w:val="006C60A3"/>
    <w:rsid w:val="006C6339"/>
    <w:rsid w:val="006C643C"/>
    <w:rsid w:val="006C66C0"/>
    <w:rsid w:val="006C6CC4"/>
    <w:rsid w:val="006C6D7A"/>
    <w:rsid w:val="006C6E3A"/>
    <w:rsid w:val="006C6F04"/>
    <w:rsid w:val="006C6FD7"/>
    <w:rsid w:val="006C6FE2"/>
    <w:rsid w:val="006C7111"/>
    <w:rsid w:val="006C71BF"/>
    <w:rsid w:val="006C735D"/>
    <w:rsid w:val="006C7601"/>
    <w:rsid w:val="006C781F"/>
    <w:rsid w:val="006C7A5F"/>
    <w:rsid w:val="006C7B09"/>
    <w:rsid w:val="006C7C11"/>
    <w:rsid w:val="006C7CFF"/>
    <w:rsid w:val="006C7D58"/>
    <w:rsid w:val="006D00C2"/>
    <w:rsid w:val="006D00DB"/>
    <w:rsid w:val="006D0361"/>
    <w:rsid w:val="006D0527"/>
    <w:rsid w:val="006D0677"/>
    <w:rsid w:val="006D07E0"/>
    <w:rsid w:val="006D0D24"/>
    <w:rsid w:val="006D15B4"/>
    <w:rsid w:val="006D16B0"/>
    <w:rsid w:val="006D1B32"/>
    <w:rsid w:val="006D214E"/>
    <w:rsid w:val="006D2182"/>
    <w:rsid w:val="006D2444"/>
    <w:rsid w:val="006D254B"/>
    <w:rsid w:val="006D2666"/>
    <w:rsid w:val="006D289B"/>
    <w:rsid w:val="006D30DF"/>
    <w:rsid w:val="006D344D"/>
    <w:rsid w:val="006D3BE1"/>
    <w:rsid w:val="006D41DB"/>
    <w:rsid w:val="006D4425"/>
    <w:rsid w:val="006D4604"/>
    <w:rsid w:val="006D46FB"/>
    <w:rsid w:val="006D46FE"/>
    <w:rsid w:val="006D48FC"/>
    <w:rsid w:val="006D490D"/>
    <w:rsid w:val="006D4E8B"/>
    <w:rsid w:val="006D4E9C"/>
    <w:rsid w:val="006D522D"/>
    <w:rsid w:val="006D5275"/>
    <w:rsid w:val="006D5854"/>
    <w:rsid w:val="006D5AB8"/>
    <w:rsid w:val="006D5F84"/>
    <w:rsid w:val="006D62BC"/>
    <w:rsid w:val="006D63FE"/>
    <w:rsid w:val="006D6450"/>
    <w:rsid w:val="006D6790"/>
    <w:rsid w:val="006D6939"/>
    <w:rsid w:val="006D6A04"/>
    <w:rsid w:val="006D71A9"/>
    <w:rsid w:val="006D7444"/>
    <w:rsid w:val="006D745A"/>
    <w:rsid w:val="006D74D1"/>
    <w:rsid w:val="006D7CFF"/>
    <w:rsid w:val="006D7D88"/>
    <w:rsid w:val="006D7EB0"/>
    <w:rsid w:val="006E012E"/>
    <w:rsid w:val="006E0138"/>
    <w:rsid w:val="006E0BA7"/>
    <w:rsid w:val="006E0BB0"/>
    <w:rsid w:val="006E0C64"/>
    <w:rsid w:val="006E0DB6"/>
    <w:rsid w:val="006E10AF"/>
    <w:rsid w:val="006E12C3"/>
    <w:rsid w:val="006E159D"/>
    <w:rsid w:val="006E15C4"/>
    <w:rsid w:val="006E18B4"/>
    <w:rsid w:val="006E1976"/>
    <w:rsid w:val="006E1FE5"/>
    <w:rsid w:val="006E22D3"/>
    <w:rsid w:val="006E22DC"/>
    <w:rsid w:val="006E2529"/>
    <w:rsid w:val="006E2666"/>
    <w:rsid w:val="006E2748"/>
    <w:rsid w:val="006E28A7"/>
    <w:rsid w:val="006E2EDB"/>
    <w:rsid w:val="006E2F79"/>
    <w:rsid w:val="006E3417"/>
    <w:rsid w:val="006E3DA9"/>
    <w:rsid w:val="006E45F3"/>
    <w:rsid w:val="006E461A"/>
    <w:rsid w:val="006E4A2F"/>
    <w:rsid w:val="006E4C48"/>
    <w:rsid w:val="006E4ED4"/>
    <w:rsid w:val="006E5286"/>
    <w:rsid w:val="006E5D7A"/>
    <w:rsid w:val="006E5DDF"/>
    <w:rsid w:val="006E5E19"/>
    <w:rsid w:val="006E5E57"/>
    <w:rsid w:val="006E602E"/>
    <w:rsid w:val="006E61A3"/>
    <w:rsid w:val="006E61C3"/>
    <w:rsid w:val="006E6250"/>
    <w:rsid w:val="006E6551"/>
    <w:rsid w:val="006E6759"/>
    <w:rsid w:val="006E6D7D"/>
    <w:rsid w:val="006E72E7"/>
    <w:rsid w:val="006E7316"/>
    <w:rsid w:val="006E799D"/>
    <w:rsid w:val="006E7AD6"/>
    <w:rsid w:val="006E7AFA"/>
    <w:rsid w:val="006F00C7"/>
    <w:rsid w:val="006F01CE"/>
    <w:rsid w:val="006F0593"/>
    <w:rsid w:val="006F05EF"/>
    <w:rsid w:val="006F06C8"/>
    <w:rsid w:val="006F0D33"/>
    <w:rsid w:val="006F0F1B"/>
    <w:rsid w:val="006F1064"/>
    <w:rsid w:val="006F123A"/>
    <w:rsid w:val="006F1437"/>
    <w:rsid w:val="006F1524"/>
    <w:rsid w:val="006F1550"/>
    <w:rsid w:val="006F15E2"/>
    <w:rsid w:val="006F164A"/>
    <w:rsid w:val="006F1ABA"/>
    <w:rsid w:val="006F1D80"/>
    <w:rsid w:val="006F1EB7"/>
    <w:rsid w:val="006F1FA6"/>
    <w:rsid w:val="006F23C7"/>
    <w:rsid w:val="006F266F"/>
    <w:rsid w:val="006F29A2"/>
    <w:rsid w:val="006F343B"/>
    <w:rsid w:val="006F39F9"/>
    <w:rsid w:val="006F4895"/>
    <w:rsid w:val="006F4BB0"/>
    <w:rsid w:val="006F4E24"/>
    <w:rsid w:val="006F4F23"/>
    <w:rsid w:val="006F5231"/>
    <w:rsid w:val="006F52E5"/>
    <w:rsid w:val="006F5682"/>
    <w:rsid w:val="006F590B"/>
    <w:rsid w:val="006F5EC2"/>
    <w:rsid w:val="006F5F05"/>
    <w:rsid w:val="006F5F57"/>
    <w:rsid w:val="006F6066"/>
    <w:rsid w:val="006F63D8"/>
    <w:rsid w:val="006F63FC"/>
    <w:rsid w:val="006F655B"/>
    <w:rsid w:val="006F676B"/>
    <w:rsid w:val="006F6850"/>
    <w:rsid w:val="006F6CB7"/>
    <w:rsid w:val="006F707E"/>
    <w:rsid w:val="006F72F3"/>
    <w:rsid w:val="006F77A2"/>
    <w:rsid w:val="006F7A17"/>
    <w:rsid w:val="006F7D15"/>
    <w:rsid w:val="006F7DAE"/>
    <w:rsid w:val="007001B1"/>
    <w:rsid w:val="007001DC"/>
    <w:rsid w:val="007001E9"/>
    <w:rsid w:val="00700274"/>
    <w:rsid w:val="007002CE"/>
    <w:rsid w:val="00700528"/>
    <w:rsid w:val="00700A59"/>
    <w:rsid w:val="00701215"/>
    <w:rsid w:val="007017C2"/>
    <w:rsid w:val="00701F54"/>
    <w:rsid w:val="00701FA6"/>
    <w:rsid w:val="007020FF"/>
    <w:rsid w:val="007025CB"/>
    <w:rsid w:val="0070281D"/>
    <w:rsid w:val="00702D3A"/>
    <w:rsid w:val="007034AA"/>
    <w:rsid w:val="00703C9D"/>
    <w:rsid w:val="00703D71"/>
    <w:rsid w:val="00703E64"/>
    <w:rsid w:val="00703EC8"/>
    <w:rsid w:val="00703ED1"/>
    <w:rsid w:val="00704099"/>
    <w:rsid w:val="0070421E"/>
    <w:rsid w:val="0070439E"/>
    <w:rsid w:val="00704547"/>
    <w:rsid w:val="00704854"/>
    <w:rsid w:val="0070490C"/>
    <w:rsid w:val="00704D4B"/>
    <w:rsid w:val="00704E9A"/>
    <w:rsid w:val="00705007"/>
    <w:rsid w:val="007053C9"/>
    <w:rsid w:val="007054CF"/>
    <w:rsid w:val="007056B1"/>
    <w:rsid w:val="00705908"/>
    <w:rsid w:val="00705C38"/>
    <w:rsid w:val="00705F65"/>
    <w:rsid w:val="00705F6D"/>
    <w:rsid w:val="00706168"/>
    <w:rsid w:val="00706378"/>
    <w:rsid w:val="00706465"/>
    <w:rsid w:val="0070695A"/>
    <w:rsid w:val="00706A77"/>
    <w:rsid w:val="00706C00"/>
    <w:rsid w:val="00706CAA"/>
    <w:rsid w:val="00706F61"/>
    <w:rsid w:val="00707108"/>
    <w:rsid w:val="00707418"/>
    <w:rsid w:val="007075E0"/>
    <w:rsid w:val="00707795"/>
    <w:rsid w:val="0070782D"/>
    <w:rsid w:val="007078C4"/>
    <w:rsid w:val="00707ADE"/>
    <w:rsid w:val="00707C46"/>
    <w:rsid w:val="007100A2"/>
    <w:rsid w:val="007100E4"/>
    <w:rsid w:val="00710179"/>
    <w:rsid w:val="00710759"/>
    <w:rsid w:val="007109C2"/>
    <w:rsid w:val="00710DAD"/>
    <w:rsid w:val="00710E5B"/>
    <w:rsid w:val="00710E71"/>
    <w:rsid w:val="00710E7A"/>
    <w:rsid w:val="00711340"/>
    <w:rsid w:val="0071139F"/>
    <w:rsid w:val="007113D4"/>
    <w:rsid w:val="007117D4"/>
    <w:rsid w:val="00711882"/>
    <w:rsid w:val="00711945"/>
    <w:rsid w:val="00711947"/>
    <w:rsid w:val="00711AC7"/>
    <w:rsid w:val="007126A9"/>
    <w:rsid w:val="007126AC"/>
    <w:rsid w:val="00712B8D"/>
    <w:rsid w:val="00712C42"/>
    <w:rsid w:val="007131DC"/>
    <w:rsid w:val="007133CE"/>
    <w:rsid w:val="007134DE"/>
    <w:rsid w:val="0071395D"/>
    <w:rsid w:val="00713DE4"/>
    <w:rsid w:val="00713E3C"/>
    <w:rsid w:val="00714270"/>
    <w:rsid w:val="00714471"/>
    <w:rsid w:val="00714A93"/>
    <w:rsid w:val="00714C47"/>
    <w:rsid w:val="00715D6B"/>
    <w:rsid w:val="00715DE0"/>
    <w:rsid w:val="00715EA9"/>
    <w:rsid w:val="0071602E"/>
    <w:rsid w:val="00716160"/>
    <w:rsid w:val="00716462"/>
    <w:rsid w:val="00716C4B"/>
    <w:rsid w:val="00716C4F"/>
    <w:rsid w:val="00716D56"/>
    <w:rsid w:val="00716E53"/>
    <w:rsid w:val="0071712C"/>
    <w:rsid w:val="00717296"/>
    <w:rsid w:val="0071744A"/>
    <w:rsid w:val="00717722"/>
    <w:rsid w:val="00717947"/>
    <w:rsid w:val="007200AC"/>
    <w:rsid w:val="007200E1"/>
    <w:rsid w:val="00720306"/>
    <w:rsid w:val="0072039D"/>
    <w:rsid w:val="00720411"/>
    <w:rsid w:val="007204DD"/>
    <w:rsid w:val="007204E2"/>
    <w:rsid w:val="007205A2"/>
    <w:rsid w:val="0072060F"/>
    <w:rsid w:val="00721084"/>
    <w:rsid w:val="00721125"/>
    <w:rsid w:val="00721262"/>
    <w:rsid w:val="0072140B"/>
    <w:rsid w:val="00721613"/>
    <w:rsid w:val="0072174B"/>
    <w:rsid w:val="00721B53"/>
    <w:rsid w:val="00721D9B"/>
    <w:rsid w:val="00722121"/>
    <w:rsid w:val="0072247E"/>
    <w:rsid w:val="007224B9"/>
    <w:rsid w:val="00722F66"/>
    <w:rsid w:val="00722F94"/>
    <w:rsid w:val="00723008"/>
    <w:rsid w:val="007230DC"/>
    <w:rsid w:val="00723768"/>
    <w:rsid w:val="007239A9"/>
    <w:rsid w:val="00723A28"/>
    <w:rsid w:val="00723AA7"/>
    <w:rsid w:val="0072432E"/>
    <w:rsid w:val="007244AF"/>
    <w:rsid w:val="00724762"/>
    <w:rsid w:val="0072496D"/>
    <w:rsid w:val="00724AB6"/>
    <w:rsid w:val="00724B4F"/>
    <w:rsid w:val="00724C3A"/>
    <w:rsid w:val="0072501B"/>
    <w:rsid w:val="0072503B"/>
    <w:rsid w:val="00725122"/>
    <w:rsid w:val="00725244"/>
    <w:rsid w:val="0072547F"/>
    <w:rsid w:val="00725567"/>
    <w:rsid w:val="00725680"/>
    <w:rsid w:val="00725798"/>
    <w:rsid w:val="00725AB1"/>
    <w:rsid w:val="00725D82"/>
    <w:rsid w:val="00726036"/>
    <w:rsid w:val="00726279"/>
    <w:rsid w:val="00726331"/>
    <w:rsid w:val="00726A9B"/>
    <w:rsid w:val="00726EBC"/>
    <w:rsid w:val="00727281"/>
    <w:rsid w:val="00727530"/>
    <w:rsid w:val="007275AA"/>
    <w:rsid w:val="007303DF"/>
    <w:rsid w:val="007306A2"/>
    <w:rsid w:val="007306BD"/>
    <w:rsid w:val="007308DA"/>
    <w:rsid w:val="00730E67"/>
    <w:rsid w:val="00730E92"/>
    <w:rsid w:val="00730EBA"/>
    <w:rsid w:val="007312F6"/>
    <w:rsid w:val="00731309"/>
    <w:rsid w:val="00731672"/>
    <w:rsid w:val="00731740"/>
    <w:rsid w:val="007318BF"/>
    <w:rsid w:val="00731BB1"/>
    <w:rsid w:val="00731D0A"/>
    <w:rsid w:val="00731E2F"/>
    <w:rsid w:val="00731E7C"/>
    <w:rsid w:val="007325D4"/>
    <w:rsid w:val="0073276B"/>
    <w:rsid w:val="007327C6"/>
    <w:rsid w:val="007329EF"/>
    <w:rsid w:val="00732BB1"/>
    <w:rsid w:val="0073327A"/>
    <w:rsid w:val="007334C3"/>
    <w:rsid w:val="007339C5"/>
    <w:rsid w:val="00733C9D"/>
    <w:rsid w:val="007341EC"/>
    <w:rsid w:val="0073468C"/>
    <w:rsid w:val="00734B20"/>
    <w:rsid w:val="00734EBE"/>
    <w:rsid w:val="0073510F"/>
    <w:rsid w:val="007355D9"/>
    <w:rsid w:val="00735791"/>
    <w:rsid w:val="007357D1"/>
    <w:rsid w:val="00735B5F"/>
    <w:rsid w:val="007361DC"/>
    <w:rsid w:val="00736223"/>
    <w:rsid w:val="00736689"/>
    <w:rsid w:val="00736A1F"/>
    <w:rsid w:val="00736A27"/>
    <w:rsid w:val="00736B67"/>
    <w:rsid w:val="00736C63"/>
    <w:rsid w:val="00736CF3"/>
    <w:rsid w:val="00736DD8"/>
    <w:rsid w:val="007374B9"/>
    <w:rsid w:val="00737531"/>
    <w:rsid w:val="0073759F"/>
    <w:rsid w:val="0073780E"/>
    <w:rsid w:val="00737A2A"/>
    <w:rsid w:val="00737FAC"/>
    <w:rsid w:val="00740442"/>
    <w:rsid w:val="0074076A"/>
    <w:rsid w:val="00740E4F"/>
    <w:rsid w:val="00740F79"/>
    <w:rsid w:val="00741134"/>
    <w:rsid w:val="0074150C"/>
    <w:rsid w:val="00741A2D"/>
    <w:rsid w:val="00741AF4"/>
    <w:rsid w:val="00741C16"/>
    <w:rsid w:val="00741DCC"/>
    <w:rsid w:val="00741DD5"/>
    <w:rsid w:val="00741F70"/>
    <w:rsid w:val="0074203A"/>
    <w:rsid w:val="00742068"/>
    <w:rsid w:val="00742416"/>
    <w:rsid w:val="007427B5"/>
    <w:rsid w:val="00742865"/>
    <w:rsid w:val="007428AD"/>
    <w:rsid w:val="0074296C"/>
    <w:rsid w:val="00742A38"/>
    <w:rsid w:val="00742B7D"/>
    <w:rsid w:val="00742BDF"/>
    <w:rsid w:val="00742C83"/>
    <w:rsid w:val="00742D71"/>
    <w:rsid w:val="00742E72"/>
    <w:rsid w:val="0074360F"/>
    <w:rsid w:val="00743818"/>
    <w:rsid w:val="007439A4"/>
    <w:rsid w:val="00744048"/>
    <w:rsid w:val="00744248"/>
    <w:rsid w:val="00744473"/>
    <w:rsid w:val="00744632"/>
    <w:rsid w:val="0074469D"/>
    <w:rsid w:val="00744A64"/>
    <w:rsid w:val="00744D21"/>
    <w:rsid w:val="00744D47"/>
    <w:rsid w:val="00744EA0"/>
    <w:rsid w:val="007450A5"/>
    <w:rsid w:val="00745280"/>
    <w:rsid w:val="00745343"/>
    <w:rsid w:val="007456EF"/>
    <w:rsid w:val="007457B4"/>
    <w:rsid w:val="00745F2B"/>
    <w:rsid w:val="0074638D"/>
    <w:rsid w:val="00746426"/>
    <w:rsid w:val="00746484"/>
    <w:rsid w:val="007464DB"/>
    <w:rsid w:val="0074682A"/>
    <w:rsid w:val="00746D22"/>
    <w:rsid w:val="00746E2B"/>
    <w:rsid w:val="0074704F"/>
    <w:rsid w:val="00747516"/>
    <w:rsid w:val="007475AE"/>
    <w:rsid w:val="007476D6"/>
    <w:rsid w:val="007479D1"/>
    <w:rsid w:val="00747BAD"/>
    <w:rsid w:val="00747D7C"/>
    <w:rsid w:val="00747EEC"/>
    <w:rsid w:val="00747F48"/>
    <w:rsid w:val="00747F4C"/>
    <w:rsid w:val="0075001C"/>
    <w:rsid w:val="00750143"/>
    <w:rsid w:val="00750154"/>
    <w:rsid w:val="0075053D"/>
    <w:rsid w:val="007509AE"/>
    <w:rsid w:val="00751091"/>
    <w:rsid w:val="00751B6D"/>
    <w:rsid w:val="00751B83"/>
    <w:rsid w:val="00751BCE"/>
    <w:rsid w:val="00751C33"/>
    <w:rsid w:val="00751CBB"/>
    <w:rsid w:val="00751D40"/>
    <w:rsid w:val="00751FEC"/>
    <w:rsid w:val="00752086"/>
    <w:rsid w:val="0075214F"/>
    <w:rsid w:val="00752467"/>
    <w:rsid w:val="00752538"/>
    <w:rsid w:val="00752C5B"/>
    <w:rsid w:val="00752E85"/>
    <w:rsid w:val="00753037"/>
    <w:rsid w:val="0075331D"/>
    <w:rsid w:val="00753ABC"/>
    <w:rsid w:val="00753DF7"/>
    <w:rsid w:val="00753E38"/>
    <w:rsid w:val="00753E55"/>
    <w:rsid w:val="0075401F"/>
    <w:rsid w:val="007540B5"/>
    <w:rsid w:val="007541EC"/>
    <w:rsid w:val="00754359"/>
    <w:rsid w:val="00754411"/>
    <w:rsid w:val="007547A5"/>
    <w:rsid w:val="007548F8"/>
    <w:rsid w:val="00754BD9"/>
    <w:rsid w:val="00754CAB"/>
    <w:rsid w:val="00754E7A"/>
    <w:rsid w:val="00754ED3"/>
    <w:rsid w:val="00754F57"/>
    <w:rsid w:val="00754F8B"/>
    <w:rsid w:val="0075539C"/>
    <w:rsid w:val="0075540C"/>
    <w:rsid w:val="00755AE3"/>
    <w:rsid w:val="00755BA5"/>
    <w:rsid w:val="00755DB1"/>
    <w:rsid w:val="007560DF"/>
    <w:rsid w:val="00756958"/>
    <w:rsid w:val="00756B5D"/>
    <w:rsid w:val="00756B9F"/>
    <w:rsid w:val="007574FC"/>
    <w:rsid w:val="0075781F"/>
    <w:rsid w:val="0075790B"/>
    <w:rsid w:val="00757971"/>
    <w:rsid w:val="00757A65"/>
    <w:rsid w:val="00757D60"/>
    <w:rsid w:val="0076010F"/>
    <w:rsid w:val="0076041A"/>
    <w:rsid w:val="0076063D"/>
    <w:rsid w:val="0076075C"/>
    <w:rsid w:val="00760936"/>
    <w:rsid w:val="00760975"/>
    <w:rsid w:val="00760C3F"/>
    <w:rsid w:val="0076112C"/>
    <w:rsid w:val="0076193A"/>
    <w:rsid w:val="00761AAE"/>
    <w:rsid w:val="00761FDA"/>
    <w:rsid w:val="0076205E"/>
    <w:rsid w:val="007621FF"/>
    <w:rsid w:val="0076257B"/>
    <w:rsid w:val="007629A0"/>
    <w:rsid w:val="007634A2"/>
    <w:rsid w:val="007634E3"/>
    <w:rsid w:val="00763799"/>
    <w:rsid w:val="00763EC5"/>
    <w:rsid w:val="00764194"/>
    <w:rsid w:val="0076463F"/>
    <w:rsid w:val="00764953"/>
    <w:rsid w:val="00764CA4"/>
    <w:rsid w:val="00764DD8"/>
    <w:rsid w:val="00765351"/>
    <w:rsid w:val="00765391"/>
    <w:rsid w:val="00765C35"/>
    <w:rsid w:val="00765CDE"/>
    <w:rsid w:val="00765E7F"/>
    <w:rsid w:val="00765ED3"/>
    <w:rsid w:val="007663BE"/>
    <w:rsid w:val="00766526"/>
    <w:rsid w:val="0076681D"/>
    <w:rsid w:val="00766A65"/>
    <w:rsid w:val="00766F24"/>
    <w:rsid w:val="007671F5"/>
    <w:rsid w:val="00767689"/>
    <w:rsid w:val="007676B8"/>
    <w:rsid w:val="00767A42"/>
    <w:rsid w:val="00767AA7"/>
    <w:rsid w:val="00767F1B"/>
    <w:rsid w:val="00770055"/>
    <w:rsid w:val="0077025C"/>
    <w:rsid w:val="00770494"/>
    <w:rsid w:val="00771021"/>
    <w:rsid w:val="0077150B"/>
    <w:rsid w:val="0077175C"/>
    <w:rsid w:val="00771870"/>
    <w:rsid w:val="0077187A"/>
    <w:rsid w:val="00771B46"/>
    <w:rsid w:val="00771BF9"/>
    <w:rsid w:val="00771D84"/>
    <w:rsid w:val="00772284"/>
    <w:rsid w:val="00772438"/>
    <w:rsid w:val="007725A7"/>
    <w:rsid w:val="00772635"/>
    <w:rsid w:val="00772A57"/>
    <w:rsid w:val="00772B58"/>
    <w:rsid w:val="00772DE8"/>
    <w:rsid w:val="00772F8A"/>
    <w:rsid w:val="007731FD"/>
    <w:rsid w:val="00773316"/>
    <w:rsid w:val="007739C6"/>
    <w:rsid w:val="00773D1D"/>
    <w:rsid w:val="00773F5C"/>
    <w:rsid w:val="00774045"/>
    <w:rsid w:val="007746B1"/>
    <w:rsid w:val="00774889"/>
    <w:rsid w:val="007749B5"/>
    <w:rsid w:val="00774FF5"/>
    <w:rsid w:val="007750B3"/>
    <w:rsid w:val="0077530A"/>
    <w:rsid w:val="007753B5"/>
    <w:rsid w:val="0077565C"/>
    <w:rsid w:val="007756A1"/>
    <w:rsid w:val="00775B93"/>
    <w:rsid w:val="00775F76"/>
    <w:rsid w:val="007764F4"/>
    <w:rsid w:val="00776729"/>
    <w:rsid w:val="00776AEA"/>
    <w:rsid w:val="00776CDB"/>
    <w:rsid w:val="00776E37"/>
    <w:rsid w:val="007772D7"/>
    <w:rsid w:val="00777389"/>
    <w:rsid w:val="0077781E"/>
    <w:rsid w:val="007778A3"/>
    <w:rsid w:val="00777AE2"/>
    <w:rsid w:val="00777BA0"/>
    <w:rsid w:val="00777C62"/>
    <w:rsid w:val="00777CC5"/>
    <w:rsid w:val="00780146"/>
    <w:rsid w:val="0078026B"/>
    <w:rsid w:val="007802AC"/>
    <w:rsid w:val="007803BD"/>
    <w:rsid w:val="00780CC3"/>
    <w:rsid w:val="00780F73"/>
    <w:rsid w:val="007811DC"/>
    <w:rsid w:val="0078199D"/>
    <w:rsid w:val="00782087"/>
    <w:rsid w:val="007820FA"/>
    <w:rsid w:val="0078237B"/>
    <w:rsid w:val="00782644"/>
    <w:rsid w:val="00782789"/>
    <w:rsid w:val="0078285F"/>
    <w:rsid w:val="007829A0"/>
    <w:rsid w:val="00782A33"/>
    <w:rsid w:val="00782C05"/>
    <w:rsid w:val="00783207"/>
    <w:rsid w:val="00783259"/>
    <w:rsid w:val="0078339C"/>
    <w:rsid w:val="00783659"/>
    <w:rsid w:val="00783DBB"/>
    <w:rsid w:val="00783E1D"/>
    <w:rsid w:val="00783E36"/>
    <w:rsid w:val="0078483B"/>
    <w:rsid w:val="00784A47"/>
    <w:rsid w:val="00784EED"/>
    <w:rsid w:val="00785332"/>
    <w:rsid w:val="007853E4"/>
    <w:rsid w:val="0078583A"/>
    <w:rsid w:val="00785900"/>
    <w:rsid w:val="00785A92"/>
    <w:rsid w:val="00785C10"/>
    <w:rsid w:val="00785D99"/>
    <w:rsid w:val="0078657B"/>
    <w:rsid w:val="00786930"/>
    <w:rsid w:val="00786958"/>
    <w:rsid w:val="007869BE"/>
    <w:rsid w:val="00786BC9"/>
    <w:rsid w:val="00786D72"/>
    <w:rsid w:val="00786E71"/>
    <w:rsid w:val="00786FFA"/>
    <w:rsid w:val="007875BB"/>
    <w:rsid w:val="00787E42"/>
    <w:rsid w:val="0079003F"/>
    <w:rsid w:val="0079016D"/>
    <w:rsid w:val="00790CC5"/>
    <w:rsid w:val="00790E42"/>
    <w:rsid w:val="00791266"/>
    <w:rsid w:val="007914C2"/>
    <w:rsid w:val="0079162F"/>
    <w:rsid w:val="007919AC"/>
    <w:rsid w:val="00791A16"/>
    <w:rsid w:val="00791DFF"/>
    <w:rsid w:val="00791E20"/>
    <w:rsid w:val="00792657"/>
    <w:rsid w:val="007928C7"/>
    <w:rsid w:val="00792DBD"/>
    <w:rsid w:val="007937C2"/>
    <w:rsid w:val="00793A3B"/>
    <w:rsid w:val="007942AE"/>
    <w:rsid w:val="007942CD"/>
    <w:rsid w:val="00794300"/>
    <w:rsid w:val="00794371"/>
    <w:rsid w:val="007943CF"/>
    <w:rsid w:val="0079456F"/>
    <w:rsid w:val="00794767"/>
    <w:rsid w:val="00794924"/>
    <w:rsid w:val="00794C61"/>
    <w:rsid w:val="00794DD0"/>
    <w:rsid w:val="007951F3"/>
    <w:rsid w:val="007953F0"/>
    <w:rsid w:val="00795597"/>
    <w:rsid w:val="007955B0"/>
    <w:rsid w:val="00795A6B"/>
    <w:rsid w:val="00795A91"/>
    <w:rsid w:val="00795C6B"/>
    <w:rsid w:val="00795F1C"/>
    <w:rsid w:val="00796976"/>
    <w:rsid w:val="00797149"/>
    <w:rsid w:val="0079716B"/>
    <w:rsid w:val="00797723"/>
    <w:rsid w:val="007977B8"/>
    <w:rsid w:val="007977FC"/>
    <w:rsid w:val="00797847"/>
    <w:rsid w:val="0079797D"/>
    <w:rsid w:val="007A0048"/>
    <w:rsid w:val="007A06FC"/>
    <w:rsid w:val="007A0965"/>
    <w:rsid w:val="007A0BC2"/>
    <w:rsid w:val="007A0C54"/>
    <w:rsid w:val="007A0EEE"/>
    <w:rsid w:val="007A1C9F"/>
    <w:rsid w:val="007A1F44"/>
    <w:rsid w:val="007A228D"/>
    <w:rsid w:val="007A23FF"/>
    <w:rsid w:val="007A2581"/>
    <w:rsid w:val="007A259E"/>
    <w:rsid w:val="007A295B"/>
    <w:rsid w:val="007A298F"/>
    <w:rsid w:val="007A2AA7"/>
    <w:rsid w:val="007A2FC3"/>
    <w:rsid w:val="007A3424"/>
    <w:rsid w:val="007A35EF"/>
    <w:rsid w:val="007A3D65"/>
    <w:rsid w:val="007A3EB8"/>
    <w:rsid w:val="007A42C0"/>
    <w:rsid w:val="007A4310"/>
    <w:rsid w:val="007A43A2"/>
    <w:rsid w:val="007A4464"/>
    <w:rsid w:val="007A4C16"/>
    <w:rsid w:val="007A4D04"/>
    <w:rsid w:val="007A4E39"/>
    <w:rsid w:val="007A5554"/>
    <w:rsid w:val="007A58D9"/>
    <w:rsid w:val="007A596E"/>
    <w:rsid w:val="007A599B"/>
    <w:rsid w:val="007A5B7F"/>
    <w:rsid w:val="007A5E36"/>
    <w:rsid w:val="007A690F"/>
    <w:rsid w:val="007A6C01"/>
    <w:rsid w:val="007A6C56"/>
    <w:rsid w:val="007A7A96"/>
    <w:rsid w:val="007A7C59"/>
    <w:rsid w:val="007A7DFC"/>
    <w:rsid w:val="007A7E75"/>
    <w:rsid w:val="007A7EF5"/>
    <w:rsid w:val="007A7F6A"/>
    <w:rsid w:val="007B01FA"/>
    <w:rsid w:val="007B03AF"/>
    <w:rsid w:val="007B04BB"/>
    <w:rsid w:val="007B04E6"/>
    <w:rsid w:val="007B0F58"/>
    <w:rsid w:val="007B136F"/>
    <w:rsid w:val="007B149E"/>
    <w:rsid w:val="007B1543"/>
    <w:rsid w:val="007B15EC"/>
    <w:rsid w:val="007B1849"/>
    <w:rsid w:val="007B1AC0"/>
    <w:rsid w:val="007B1BA2"/>
    <w:rsid w:val="007B1D3B"/>
    <w:rsid w:val="007B1D51"/>
    <w:rsid w:val="007B1DA8"/>
    <w:rsid w:val="007B2019"/>
    <w:rsid w:val="007B21DB"/>
    <w:rsid w:val="007B21DE"/>
    <w:rsid w:val="007B2452"/>
    <w:rsid w:val="007B2685"/>
    <w:rsid w:val="007B270A"/>
    <w:rsid w:val="007B2ACD"/>
    <w:rsid w:val="007B2AF1"/>
    <w:rsid w:val="007B2B6D"/>
    <w:rsid w:val="007B2B7E"/>
    <w:rsid w:val="007B2D3B"/>
    <w:rsid w:val="007B366D"/>
    <w:rsid w:val="007B3681"/>
    <w:rsid w:val="007B3695"/>
    <w:rsid w:val="007B3880"/>
    <w:rsid w:val="007B39BE"/>
    <w:rsid w:val="007B3BE4"/>
    <w:rsid w:val="007B3E6F"/>
    <w:rsid w:val="007B400F"/>
    <w:rsid w:val="007B43CE"/>
    <w:rsid w:val="007B452F"/>
    <w:rsid w:val="007B4962"/>
    <w:rsid w:val="007B4EC3"/>
    <w:rsid w:val="007B5040"/>
    <w:rsid w:val="007B513F"/>
    <w:rsid w:val="007B52CD"/>
    <w:rsid w:val="007B56BA"/>
    <w:rsid w:val="007B58F4"/>
    <w:rsid w:val="007B6222"/>
    <w:rsid w:val="007B6409"/>
    <w:rsid w:val="007B6980"/>
    <w:rsid w:val="007B7047"/>
    <w:rsid w:val="007B71D2"/>
    <w:rsid w:val="007B71FA"/>
    <w:rsid w:val="007B7419"/>
    <w:rsid w:val="007B74E7"/>
    <w:rsid w:val="007B7880"/>
    <w:rsid w:val="007B7A65"/>
    <w:rsid w:val="007B7AAB"/>
    <w:rsid w:val="007B7D74"/>
    <w:rsid w:val="007B7DC1"/>
    <w:rsid w:val="007B7EDB"/>
    <w:rsid w:val="007C088E"/>
    <w:rsid w:val="007C0BE3"/>
    <w:rsid w:val="007C0F32"/>
    <w:rsid w:val="007C100D"/>
    <w:rsid w:val="007C12D0"/>
    <w:rsid w:val="007C12EB"/>
    <w:rsid w:val="007C14EB"/>
    <w:rsid w:val="007C151B"/>
    <w:rsid w:val="007C199F"/>
    <w:rsid w:val="007C19AD"/>
    <w:rsid w:val="007C1B13"/>
    <w:rsid w:val="007C1F33"/>
    <w:rsid w:val="007C215E"/>
    <w:rsid w:val="007C24FA"/>
    <w:rsid w:val="007C2540"/>
    <w:rsid w:val="007C26EB"/>
    <w:rsid w:val="007C3012"/>
    <w:rsid w:val="007C3267"/>
    <w:rsid w:val="007C3598"/>
    <w:rsid w:val="007C3CE8"/>
    <w:rsid w:val="007C3FA8"/>
    <w:rsid w:val="007C44DF"/>
    <w:rsid w:val="007C50E4"/>
    <w:rsid w:val="007C516E"/>
    <w:rsid w:val="007C5710"/>
    <w:rsid w:val="007C5E48"/>
    <w:rsid w:val="007C5FE6"/>
    <w:rsid w:val="007C61F7"/>
    <w:rsid w:val="007C68DA"/>
    <w:rsid w:val="007C6964"/>
    <w:rsid w:val="007C6B2B"/>
    <w:rsid w:val="007C6D12"/>
    <w:rsid w:val="007C6D5B"/>
    <w:rsid w:val="007C6F91"/>
    <w:rsid w:val="007C6FA8"/>
    <w:rsid w:val="007C7CA1"/>
    <w:rsid w:val="007C7DD7"/>
    <w:rsid w:val="007D08E6"/>
    <w:rsid w:val="007D0F8C"/>
    <w:rsid w:val="007D1013"/>
    <w:rsid w:val="007D1821"/>
    <w:rsid w:val="007D229A"/>
    <w:rsid w:val="007D2416"/>
    <w:rsid w:val="007D248B"/>
    <w:rsid w:val="007D2B32"/>
    <w:rsid w:val="007D2DA2"/>
    <w:rsid w:val="007D2E0D"/>
    <w:rsid w:val="007D2F44"/>
    <w:rsid w:val="007D2F4D"/>
    <w:rsid w:val="007D34C5"/>
    <w:rsid w:val="007D3759"/>
    <w:rsid w:val="007D3EB5"/>
    <w:rsid w:val="007D4178"/>
    <w:rsid w:val="007D4404"/>
    <w:rsid w:val="007D4861"/>
    <w:rsid w:val="007D4D33"/>
    <w:rsid w:val="007D4E33"/>
    <w:rsid w:val="007D4F13"/>
    <w:rsid w:val="007D51DD"/>
    <w:rsid w:val="007D5248"/>
    <w:rsid w:val="007D5257"/>
    <w:rsid w:val="007D53F1"/>
    <w:rsid w:val="007D6AC9"/>
    <w:rsid w:val="007D6D91"/>
    <w:rsid w:val="007D7175"/>
    <w:rsid w:val="007D71D4"/>
    <w:rsid w:val="007D75E2"/>
    <w:rsid w:val="007D79B1"/>
    <w:rsid w:val="007D7A19"/>
    <w:rsid w:val="007D7AC1"/>
    <w:rsid w:val="007D7AF0"/>
    <w:rsid w:val="007D7CEB"/>
    <w:rsid w:val="007D7F4D"/>
    <w:rsid w:val="007E00B4"/>
    <w:rsid w:val="007E054B"/>
    <w:rsid w:val="007E0ACA"/>
    <w:rsid w:val="007E0AD4"/>
    <w:rsid w:val="007E0CCD"/>
    <w:rsid w:val="007E0D4B"/>
    <w:rsid w:val="007E128B"/>
    <w:rsid w:val="007E1369"/>
    <w:rsid w:val="007E1A1B"/>
    <w:rsid w:val="007E1A88"/>
    <w:rsid w:val="007E228B"/>
    <w:rsid w:val="007E2291"/>
    <w:rsid w:val="007E2EB2"/>
    <w:rsid w:val="007E2FFF"/>
    <w:rsid w:val="007E30B9"/>
    <w:rsid w:val="007E324A"/>
    <w:rsid w:val="007E3294"/>
    <w:rsid w:val="007E3296"/>
    <w:rsid w:val="007E3396"/>
    <w:rsid w:val="007E3644"/>
    <w:rsid w:val="007E36EE"/>
    <w:rsid w:val="007E3912"/>
    <w:rsid w:val="007E3EDD"/>
    <w:rsid w:val="007E409F"/>
    <w:rsid w:val="007E4504"/>
    <w:rsid w:val="007E4AC3"/>
    <w:rsid w:val="007E4C88"/>
    <w:rsid w:val="007E516B"/>
    <w:rsid w:val="007E5440"/>
    <w:rsid w:val="007E5631"/>
    <w:rsid w:val="007E56B9"/>
    <w:rsid w:val="007E5790"/>
    <w:rsid w:val="007E5816"/>
    <w:rsid w:val="007E585E"/>
    <w:rsid w:val="007E678C"/>
    <w:rsid w:val="007E6CDB"/>
    <w:rsid w:val="007E7067"/>
    <w:rsid w:val="007E7717"/>
    <w:rsid w:val="007E781D"/>
    <w:rsid w:val="007E7DDF"/>
    <w:rsid w:val="007E7F88"/>
    <w:rsid w:val="007F00BC"/>
    <w:rsid w:val="007F05B8"/>
    <w:rsid w:val="007F0922"/>
    <w:rsid w:val="007F0C7D"/>
    <w:rsid w:val="007F0CE1"/>
    <w:rsid w:val="007F11C8"/>
    <w:rsid w:val="007F13F0"/>
    <w:rsid w:val="007F14C6"/>
    <w:rsid w:val="007F1A74"/>
    <w:rsid w:val="007F1CFB"/>
    <w:rsid w:val="007F1F29"/>
    <w:rsid w:val="007F2073"/>
    <w:rsid w:val="007F213A"/>
    <w:rsid w:val="007F220B"/>
    <w:rsid w:val="007F2229"/>
    <w:rsid w:val="007F24A1"/>
    <w:rsid w:val="007F27DD"/>
    <w:rsid w:val="007F288B"/>
    <w:rsid w:val="007F2DF1"/>
    <w:rsid w:val="007F3E03"/>
    <w:rsid w:val="007F416C"/>
    <w:rsid w:val="007F4428"/>
    <w:rsid w:val="007F45DF"/>
    <w:rsid w:val="007F46C1"/>
    <w:rsid w:val="007F4C0E"/>
    <w:rsid w:val="007F4C43"/>
    <w:rsid w:val="007F4D88"/>
    <w:rsid w:val="007F50E5"/>
    <w:rsid w:val="007F51B9"/>
    <w:rsid w:val="007F5224"/>
    <w:rsid w:val="007F5592"/>
    <w:rsid w:val="007F5B5D"/>
    <w:rsid w:val="007F5C7C"/>
    <w:rsid w:val="007F5D61"/>
    <w:rsid w:val="007F5E84"/>
    <w:rsid w:val="007F5EC1"/>
    <w:rsid w:val="007F622F"/>
    <w:rsid w:val="007F6880"/>
    <w:rsid w:val="007F698D"/>
    <w:rsid w:val="007F6C6B"/>
    <w:rsid w:val="007F6D22"/>
    <w:rsid w:val="007F74D2"/>
    <w:rsid w:val="007F76B4"/>
    <w:rsid w:val="007F7754"/>
    <w:rsid w:val="007F7A1E"/>
    <w:rsid w:val="007F7E89"/>
    <w:rsid w:val="007F7EFD"/>
    <w:rsid w:val="008001B4"/>
    <w:rsid w:val="0080068B"/>
    <w:rsid w:val="00800712"/>
    <w:rsid w:val="00800769"/>
    <w:rsid w:val="00800ED2"/>
    <w:rsid w:val="0080120C"/>
    <w:rsid w:val="0080122D"/>
    <w:rsid w:val="008012D8"/>
    <w:rsid w:val="008019B9"/>
    <w:rsid w:val="00801A7E"/>
    <w:rsid w:val="00801E3E"/>
    <w:rsid w:val="00802CB3"/>
    <w:rsid w:val="00802D4B"/>
    <w:rsid w:val="00802E74"/>
    <w:rsid w:val="00803343"/>
    <w:rsid w:val="00803404"/>
    <w:rsid w:val="00803504"/>
    <w:rsid w:val="008038EF"/>
    <w:rsid w:val="00803A3C"/>
    <w:rsid w:val="00803A8E"/>
    <w:rsid w:val="008041D5"/>
    <w:rsid w:val="00804200"/>
    <w:rsid w:val="00804202"/>
    <w:rsid w:val="008042FE"/>
    <w:rsid w:val="00804A96"/>
    <w:rsid w:val="00804B58"/>
    <w:rsid w:val="00804B92"/>
    <w:rsid w:val="00804E21"/>
    <w:rsid w:val="00804E67"/>
    <w:rsid w:val="00804F47"/>
    <w:rsid w:val="00805092"/>
    <w:rsid w:val="00805CC4"/>
    <w:rsid w:val="00805FCE"/>
    <w:rsid w:val="00806179"/>
    <w:rsid w:val="00806377"/>
    <w:rsid w:val="00806AAF"/>
    <w:rsid w:val="00806E1A"/>
    <w:rsid w:val="00806EB4"/>
    <w:rsid w:val="008070AC"/>
    <w:rsid w:val="008073F2"/>
    <w:rsid w:val="008074A4"/>
    <w:rsid w:val="00807F62"/>
    <w:rsid w:val="0081006E"/>
    <w:rsid w:val="0081010B"/>
    <w:rsid w:val="008101C4"/>
    <w:rsid w:val="008101FD"/>
    <w:rsid w:val="0081045D"/>
    <w:rsid w:val="008106A8"/>
    <w:rsid w:val="00810965"/>
    <w:rsid w:val="00810A04"/>
    <w:rsid w:val="00810A1E"/>
    <w:rsid w:val="00810AA6"/>
    <w:rsid w:val="00810B5F"/>
    <w:rsid w:val="00810CDB"/>
    <w:rsid w:val="00810D8D"/>
    <w:rsid w:val="008112BB"/>
    <w:rsid w:val="008115AB"/>
    <w:rsid w:val="00811835"/>
    <w:rsid w:val="00812090"/>
    <w:rsid w:val="008123A6"/>
    <w:rsid w:val="008123AF"/>
    <w:rsid w:val="00812589"/>
    <w:rsid w:val="00812767"/>
    <w:rsid w:val="00812B1B"/>
    <w:rsid w:val="008132C9"/>
    <w:rsid w:val="008133BD"/>
    <w:rsid w:val="00813FE6"/>
    <w:rsid w:val="0081449A"/>
    <w:rsid w:val="00814565"/>
    <w:rsid w:val="00814A06"/>
    <w:rsid w:val="00814DD3"/>
    <w:rsid w:val="00814ED9"/>
    <w:rsid w:val="0081505C"/>
    <w:rsid w:val="0081546B"/>
    <w:rsid w:val="008157E8"/>
    <w:rsid w:val="0081581D"/>
    <w:rsid w:val="00815B99"/>
    <w:rsid w:val="00816F50"/>
    <w:rsid w:val="00817192"/>
    <w:rsid w:val="008172BE"/>
    <w:rsid w:val="0081735F"/>
    <w:rsid w:val="008174DD"/>
    <w:rsid w:val="008177C3"/>
    <w:rsid w:val="00817B71"/>
    <w:rsid w:val="00817D32"/>
    <w:rsid w:val="00817D9A"/>
    <w:rsid w:val="00820184"/>
    <w:rsid w:val="00820244"/>
    <w:rsid w:val="00820F07"/>
    <w:rsid w:val="00821B8E"/>
    <w:rsid w:val="00821CF4"/>
    <w:rsid w:val="008221B3"/>
    <w:rsid w:val="0082229A"/>
    <w:rsid w:val="0082248E"/>
    <w:rsid w:val="00822508"/>
    <w:rsid w:val="00822565"/>
    <w:rsid w:val="0082281A"/>
    <w:rsid w:val="008228EA"/>
    <w:rsid w:val="00822E98"/>
    <w:rsid w:val="00823296"/>
    <w:rsid w:val="00824B8C"/>
    <w:rsid w:val="00824F87"/>
    <w:rsid w:val="00824FDF"/>
    <w:rsid w:val="00825030"/>
    <w:rsid w:val="00825125"/>
    <w:rsid w:val="008257CC"/>
    <w:rsid w:val="00825A77"/>
    <w:rsid w:val="00825B5B"/>
    <w:rsid w:val="00825C23"/>
    <w:rsid w:val="00825C78"/>
    <w:rsid w:val="00826156"/>
    <w:rsid w:val="00826290"/>
    <w:rsid w:val="0082692D"/>
    <w:rsid w:val="00826BA4"/>
    <w:rsid w:val="00826BF9"/>
    <w:rsid w:val="0082711E"/>
    <w:rsid w:val="008274BF"/>
    <w:rsid w:val="00827D27"/>
    <w:rsid w:val="00827E1B"/>
    <w:rsid w:val="008301EE"/>
    <w:rsid w:val="00830721"/>
    <w:rsid w:val="00830DC3"/>
    <w:rsid w:val="0083100A"/>
    <w:rsid w:val="00831555"/>
    <w:rsid w:val="008319F4"/>
    <w:rsid w:val="00831F52"/>
    <w:rsid w:val="00832154"/>
    <w:rsid w:val="00832256"/>
    <w:rsid w:val="00832299"/>
    <w:rsid w:val="008323B8"/>
    <w:rsid w:val="0083266D"/>
    <w:rsid w:val="00832A26"/>
    <w:rsid w:val="00832DEA"/>
    <w:rsid w:val="00832F5C"/>
    <w:rsid w:val="00832FD0"/>
    <w:rsid w:val="008337B0"/>
    <w:rsid w:val="00833C32"/>
    <w:rsid w:val="00833C56"/>
    <w:rsid w:val="00833E09"/>
    <w:rsid w:val="008349FA"/>
    <w:rsid w:val="00834BD2"/>
    <w:rsid w:val="00835410"/>
    <w:rsid w:val="008359E0"/>
    <w:rsid w:val="00835FE5"/>
    <w:rsid w:val="00836028"/>
    <w:rsid w:val="00836B97"/>
    <w:rsid w:val="00836DB2"/>
    <w:rsid w:val="00836E70"/>
    <w:rsid w:val="00836F92"/>
    <w:rsid w:val="008370B0"/>
    <w:rsid w:val="008376F6"/>
    <w:rsid w:val="008377EA"/>
    <w:rsid w:val="00837A73"/>
    <w:rsid w:val="00837D5B"/>
    <w:rsid w:val="0084009A"/>
    <w:rsid w:val="00840607"/>
    <w:rsid w:val="008408D6"/>
    <w:rsid w:val="008408F4"/>
    <w:rsid w:val="00840A89"/>
    <w:rsid w:val="00840A99"/>
    <w:rsid w:val="00840D29"/>
    <w:rsid w:val="0084111B"/>
    <w:rsid w:val="0084127A"/>
    <w:rsid w:val="00841393"/>
    <w:rsid w:val="008414B0"/>
    <w:rsid w:val="0084187D"/>
    <w:rsid w:val="008418C9"/>
    <w:rsid w:val="00841BE9"/>
    <w:rsid w:val="00841C9C"/>
    <w:rsid w:val="00841CD2"/>
    <w:rsid w:val="00841D38"/>
    <w:rsid w:val="00841D4B"/>
    <w:rsid w:val="008420D1"/>
    <w:rsid w:val="00842A2A"/>
    <w:rsid w:val="00842B77"/>
    <w:rsid w:val="00842E70"/>
    <w:rsid w:val="00843044"/>
    <w:rsid w:val="0084309F"/>
    <w:rsid w:val="008431C9"/>
    <w:rsid w:val="008436CC"/>
    <w:rsid w:val="00843BF5"/>
    <w:rsid w:val="00843D9F"/>
    <w:rsid w:val="008447BF"/>
    <w:rsid w:val="008449F9"/>
    <w:rsid w:val="00844DD0"/>
    <w:rsid w:val="00844F77"/>
    <w:rsid w:val="00845C12"/>
    <w:rsid w:val="00845C74"/>
    <w:rsid w:val="00845D5B"/>
    <w:rsid w:val="00845F6C"/>
    <w:rsid w:val="008464BD"/>
    <w:rsid w:val="00846829"/>
    <w:rsid w:val="00846995"/>
    <w:rsid w:val="008469D9"/>
    <w:rsid w:val="00846A91"/>
    <w:rsid w:val="00846DA3"/>
    <w:rsid w:val="00846DC0"/>
    <w:rsid w:val="00846DD8"/>
    <w:rsid w:val="00846F74"/>
    <w:rsid w:val="008474A7"/>
    <w:rsid w:val="00847541"/>
    <w:rsid w:val="008475BC"/>
    <w:rsid w:val="008476F6"/>
    <w:rsid w:val="00847701"/>
    <w:rsid w:val="0084777F"/>
    <w:rsid w:val="00847AEA"/>
    <w:rsid w:val="00847CD5"/>
    <w:rsid w:val="00847D11"/>
    <w:rsid w:val="00847EF6"/>
    <w:rsid w:val="00847FB1"/>
    <w:rsid w:val="0085025E"/>
    <w:rsid w:val="008504A6"/>
    <w:rsid w:val="008506B6"/>
    <w:rsid w:val="0085085F"/>
    <w:rsid w:val="008509C4"/>
    <w:rsid w:val="00850AE0"/>
    <w:rsid w:val="00850BE3"/>
    <w:rsid w:val="00850D3E"/>
    <w:rsid w:val="00851132"/>
    <w:rsid w:val="00851581"/>
    <w:rsid w:val="008516BD"/>
    <w:rsid w:val="00851A7A"/>
    <w:rsid w:val="00851B01"/>
    <w:rsid w:val="00851C87"/>
    <w:rsid w:val="00851E3D"/>
    <w:rsid w:val="008524D2"/>
    <w:rsid w:val="00852916"/>
    <w:rsid w:val="0085299A"/>
    <w:rsid w:val="00852A57"/>
    <w:rsid w:val="00852D56"/>
    <w:rsid w:val="00852D63"/>
    <w:rsid w:val="00852E19"/>
    <w:rsid w:val="0085316A"/>
    <w:rsid w:val="00853348"/>
    <w:rsid w:val="00853744"/>
    <w:rsid w:val="00853746"/>
    <w:rsid w:val="008538F8"/>
    <w:rsid w:val="00853A93"/>
    <w:rsid w:val="00854307"/>
    <w:rsid w:val="008543F9"/>
    <w:rsid w:val="00854876"/>
    <w:rsid w:val="00854940"/>
    <w:rsid w:val="00854CAB"/>
    <w:rsid w:val="00854E5E"/>
    <w:rsid w:val="00855428"/>
    <w:rsid w:val="00855914"/>
    <w:rsid w:val="00855CAD"/>
    <w:rsid w:val="00855CDE"/>
    <w:rsid w:val="0085619F"/>
    <w:rsid w:val="00856739"/>
    <w:rsid w:val="00856833"/>
    <w:rsid w:val="00856840"/>
    <w:rsid w:val="00856ABF"/>
    <w:rsid w:val="0085703F"/>
    <w:rsid w:val="008570AE"/>
    <w:rsid w:val="00857102"/>
    <w:rsid w:val="008571AE"/>
    <w:rsid w:val="00857729"/>
    <w:rsid w:val="008579BB"/>
    <w:rsid w:val="00857B92"/>
    <w:rsid w:val="00857BD7"/>
    <w:rsid w:val="0086007C"/>
    <w:rsid w:val="0086083C"/>
    <w:rsid w:val="0086087C"/>
    <w:rsid w:val="00860921"/>
    <w:rsid w:val="00860A0F"/>
    <w:rsid w:val="00860AD6"/>
    <w:rsid w:val="00860CCD"/>
    <w:rsid w:val="00860CE2"/>
    <w:rsid w:val="00860D8E"/>
    <w:rsid w:val="008611A7"/>
    <w:rsid w:val="00861676"/>
    <w:rsid w:val="00861703"/>
    <w:rsid w:val="00861747"/>
    <w:rsid w:val="008618A5"/>
    <w:rsid w:val="00861AB8"/>
    <w:rsid w:val="00861AE1"/>
    <w:rsid w:val="00861DF7"/>
    <w:rsid w:val="00861E91"/>
    <w:rsid w:val="0086259C"/>
    <w:rsid w:val="0086275E"/>
    <w:rsid w:val="00862F3F"/>
    <w:rsid w:val="0086303C"/>
    <w:rsid w:val="0086312C"/>
    <w:rsid w:val="0086340B"/>
    <w:rsid w:val="008636DA"/>
    <w:rsid w:val="00863841"/>
    <w:rsid w:val="00863F8E"/>
    <w:rsid w:val="008643BA"/>
    <w:rsid w:val="00864440"/>
    <w:rsid w:val="00864454"/>
    <w:rsid w:val="0086457B"/>
    <w:rsid w:val="00864D76"/>
    <w:rsid w:val="008650FC"/>
    <w:rsid w:val="0086512A"/>
    <w:rsid w:val="00865674"/>
    <w:rsid w:val="0086576E"/>
    <w:rsid w:val="00865BCE"/>
    <w:rsid w:val="00865F96"/>
    <w:rsid w:val="00866394"/>
    <w:rsid w:val="00866683"/>
    <w:rsid w:val="00866879"/>
    <w:rsid w:val="00866EB3"/>
    <w:rsid w:val="0086701A"/>
    <w:rsid w:val="00867115"/>
    <w:rsid w:val="00867587"/>
    <w:rsid w:val="0086762D"/>
    <w:rsid w:val="00867A92"/>
    <w:rsid w:val="00867BD2"/>
    <w:rsid w:val="00867DAC"/>
    <w:rsid w:val="00870039"/>
    <w:rsid w:val="0087016D"/>
    <w:rsid w:val="008701B5"/>
    <w:rsid w:val="00870580"/>
    <w:rsid w:val="00870B62"/>
    <w:rsid w:val="00870D38"/>
    <w:rsid w:val="008712D2"/>
    <w:rsid w:val="008712F3"/>
    <w:rsid w:val="008712FD"/>
    <w:rsid w:val="00871389"/>
    <w:rsid w:val="008715DA"/>
    <w:rsid w:val="008716A1"/>
    <w:rsid w:val="00871DFA"/>
    <w:rsid w:val="00872301"/>
    <w:rsid w:val="0087252D"/>
    <w:rsid w:val="00872D3F"/>
    <w:rsid w:val="00873033"/>
    <w:rsid w:val="008733E4"/>
    <w:rsid w:val="00873415"/>
    <w:rsid w:val="00873484"/>
    <w:rsid w:val="008737A8"/>
    <w:rsid w:val="008739AF"/>
    <w:rsid w:val="00873B01"/>
    <w:rsid w:val="00873E01"/>
    <w:rsid w:val="00873F15"/>
    <w:rsid w:val="0087401C"/>
    <w:rsid w:val="00874096"/>
    <w:rsid w:val="008740EF"/>
    <w:rsid w:val="00874442"/>
    <w:rsid w:val="00875045"/>
    <w:rsid w:val="00875370"/>
    <w:rsid w:val="008755BB"/>
    <w:rsid w:val="008756A4"/>
    <w:rsid w:val="00875934"/>
    <w:rsid w:val="00875EA3"/>
    <w:rsid w:val="00875F73"/>
    <w:rsid w:val="0087601F"/>
    <w:rsid w:val="00876257"/>
    <w:rsid w:val="00876537"/>
    <w:rsid w:val="00876540"/>
    <w:rsid w:val="00876760"/>
    <w:rsid w:val="00876CE7"/>
    <w:rsid w:val="00876CEA"/>
    <w:rsid w:val="0087773D"/>
    <w:rsid w:val="008778F9"/>
    <w:rsid w:val="008804E5"/>
    <w:rsid w:val="0088090C"/>
    <w:rsid w:val="00880A29"/>
    <w:rsid w:val="00880F30"/>
    <w:rsid w:val="008823A2"/>
    <w:rsid w:val="008823E2"/>
    <w:rsid w:val="0088245B"/>
    <w:rsid w:val="0088276C"/>
    <w:rsid w:val="00882A77"/>
    <w:rsid w:val="00882C18"/>
    <w:rsid w:val="008833E8"/>
    <w:rsid w:val="008838D5"/>
    <w:rsid w:val="00883CBF"/>
    <w:rsid w:val="00883D88"/>
    <w:rsid w:val="00883DAB"/>
    <w:rsid w:val="00883F6D"/>
    <w:rsid w:val="00884268"/>
    <w:rsid w:val="00884B2C"/>
    <w:rsid w:val="00884B5E"/>
    <w:rsid w:val="008852BA"/>
    <w:rsid w:val="008860AB"/>
    <w:rsid w:val="008861F4"/>
    <w:rsid w:val="008862F6"/>
    <w:rsid w:val="0088630B"/>
    <w:rsid w:val="0088678B"/>
    <w:rsid w:val="008869B7"/>
    <w:rsid w:val="00886A0C"/>
    <w:rsid w:val="00886C71"/>
    <w:rsid w:val="00886D95"/>
    <w:rsid w:val="00886FA8"/>
    <w:rsid w:val="00887472"/>
    <w:rsid w:val="0088784C"/>
    <w:rsid w:val="00887992"/>
    <w:rsid w:val="00887B48"/>
    <w:rsid w:val="0089047B"/>
    <w:rsid w:val="00890C0E"/>
    <w:rsid w:val="00890D53"/>
    <w:rsid w:val="00890FD1"/>
    <w:rsid w:val="0089135F"/>
    <w:rsid w:val="0089138C"/>
    <w:rsid w:val="0089176E"/>
    <w:rsid w:val="008917E0"/>
    <w:rsid w:val="00891F4D"/>
    <w:rsid w:val="00891F52"/>
    <w:rsid w:val="0089218D"/>
    <w:rsid w:val="008921A2"/>
    <w:rsid w:val="00892365"/>
    <w:rsid w:val="0089247D"/>
    <w:rsid w:val="00892BE5"/>
    <w:rsid w:val="00892C18"/>
    <w:rsid w:val="00892C2C"/>
    <w:rsid w:val="008930A3"/>
    <w:rsid w:val="008931AD"/>
    <w:rsid w:val="0089360D"/>
    <w:rsid w:val="008936DA"/>
    <w:rsid w:val="00893725"/>
    <w:rsid w:val="0089387C"/>
    <w:rsid w:val="0089387E"/>
    <w:rsid w:val="00893AC3"/>
    <w:rsid w:val="00893B12"/>
    <w:rsid w:val="00893F30"/>
    <w:rsid w:val="0089444E"/>
    <w:rsid w:val="008945CB"/>
    <w:rsid w:val="008946D8"/>
    <w:rsid w:val="0089473D"/>
    <w:rsid w:val="008949DF"/>
    <w:rsid w:val="00894C0A"/>
    <w:rsid w:val="00894E77"/>
    <w:rsid w:val="008950FE"/>
    <w:rsid w:val="008951DB"/>
    <w:rsid w:val="008952E6"/>
    <w:rsid w:val="00895865"/>
    <w:rsid w:val="00896322"/>
    <w:rsid w:val="00896735"/>
    <w:rsid w:val="00896936"/>
    <w:rsid w:val="00896C81"/>
    <w:rsid w:val="00896D83"/>
    <w:rsid w:val="008970BF"/>
    <w:rsid w:val="00897430"/>
    <w:rsid w:val="008975E6"/>
    <w:rsid w:val="008978C3"/>
    <w:rsid w:val="00897A1B"/>
    <w:rsid w:val="00897ADB"/>
    <w:rsid w:val="00897AEC"/>
    <w:rsid w:val="00897B15"/>
    <w:rsid w:val="00897C63"/>
    <w:rsid w:val="008A0546"/>
    <w:rsid w:val="008A060A"/>
    <w:rsid w:val="008A0AB2"/>
    <w:rsid w:val="008A0CFC"/>
    <w:rsid w:val="008A0E18"/>
    <w:rsid w:val="008A0F5D"/>
    <w:rsid w:val="008A12FE"/>
    <w:rsid w:val="008A1443"/>
    <w:rsid w:val="008A1B62"/>
    <w:rsid w:val="008A1BFC"/>
    <w:rsid w:val="008A1C18"/>
    <w:rsid w:val="008A1D92"/>
    <w:rsid w:val="008A1E2C"/>
    <w:rsid w:val="008A1EB5"/>
    <w:rsid w:val="008A22E3"/>
    <w:rsid w:val="008A23D5"/>
    <w:rsid w:val="008A28B6"/>
    <w:rsid w:val="008A2BB1"/>
    <w:rsid w:val="008A3466"/>
    <w:rsid w:val="008A389F"/>
    <w:rsid w:val="008A38A0"/>
    <w:rsid w:val="008A3D02"/>
    <w:rsid w:val="008A4205"/>
    <w:rsid w:val="008A4244"/>
    <w:rsid w:val="008A439D"/>
    <w:rsid w:val="008A46B1"/>
    <w:rsid w:val="008A5159"/>
    <w:rsid w:val="008A51AC"/>
    <w:rsid w:val="008A5265"/>
    <w:rsid w:val="008A5296"/>
    <w:rsid w:val="008A57ED"/>
    <w:rsid w:val="008A5940"/>
    <w:rsid w:val="008A5B54"/>
    <w:rsid w:val="008A5BA7"/>
    <w:rsid w:val="008A5D0A"/>
    <w:rsid w:val="008A6432"/>
    <w:rsid w:val="008A66D9"/>
    <w:rsid w:val="008A6A8A"/>
    <w:rsid w:val="008A6BA5"/>
    <w:rsid w:val="008A6C83"/>
    <w:rsid w:val="008A7123"/>
    <w:rsid w:val="008A73B2"/>
    <w:rsid w:val="008A7E32"/>
    <w:rsid w:val="008A7EE0"/>
    <w:rsid w:val="008B0187"/>
    <w:rsid w:val="008B042D"/>
    <w:rsid w:val="008B043F"/>
    <w:rsid w:val="008B0649"/>
    <w:rsid w:val="008B0808"/>
    <w:rsid w:val="008B0AEC"/>
    <w:rsid w:val="008B0ED7"/>
    <w:rsid w:val="008B120E"/>
    <w:rsid w:val="008B1A9A"/>
    <w:rsid w:val="008B1B07"/>
    <w:rsid w:val="008B1B1F"/>
    <w:rsid w:val="008B1C88"/>
    <w:rsid w:val="008B1E53"/>
    <w:rsid w:val="008B1E5B"/>
    <w:rsid w:val="008B22CD"/>
    <w:rsid w:val="008B2666"/>
    <w:rsid w:val="008B272F"/>
    <w:rsid w:val="008B2931"/>
    <w:rsid w:val="008B2AF4"/>
    <w:rsid w:val="008B2C48"/>
    <w:rsid w:val="008B2D8B"/>
    <w:rsid w:val="008B313F"/>
    <w:rsid w:val="008B3677"/>
    <w:rsid w:val="008B389D"/>
    <w:rsid w:val="008B3959"/>
    <w:rsid w:val="008B3C5C"/>
    <w:rsid w:val="008B4123"/>
    <w:rsid w:val="008B42B4"/>
    <w:rsid w:val="008B49B1"/>
    <w:rsid w:val="008B5299"/>
    <w:rsid w:val="008B589A"/>
    <w:rsid w:val="008B5A5F"/>
    <w:rsid w:val="008B5AB0"/>
    <w:rsid w:val="008B6054"/>
    <w:rsid w:val="008B666B"/>
    <w:rsid w:val="008B68AD"/>
    <w:rsid w:val="008B68BC"/>
    <w:rsid w:val="008B73DF"/>
    <w:rsid w:val="008B7609"/>
    <w:rsid w:val="008B760B"/>
    <w:rsid w:val="008B794A"/>
    <w:rsid w:val="008B7B08"/>
    <w:rsid w:val="008B7BA8"/>
    <w:rsid w:val="008C0599"/>
    <w:rsid w:val="008C07F5"/>
    <w:rsid w:val="008C085B"/>
    <w:rsid w:val="008C08B5"/>
    <w:rsid w:val="008C094E"/>
    <w:rsid w:val="008C09BE"/>
    <w:rsid w:val="008C09CA"/>
    <w:rsid w:val="008C0A8B"/>
    <w:rsid w:val="008C0B09"/>
    <w:rsid w:val="008C0BFE"/>
    <w:rsid w:val="008C12FA"/>
    <w:rsid w:val="008C13F0"/>
    <w:rsid w:val="008C16CC"/>
    <w:rsid w:val="008C1E2E"/>
    <w:rsid w:val="008C1F26"/>
    <w:rsid w:val="008C1FC6"/>
    <w:rsid w:val="008C2129"/>
    <w:rsid w:val="008C27A1"/>
    <w:rsid w:val="008C27C3"/>
    <w:rsid w:val="008C2A0A"/>
    <w:rsid w:val="008C2A3A"/>
    <w:rsid w:val="008C2BA5"/>
    <w:rsid w:val="008C3468"/>
    <w:rsid w:val="008C3C0D"/>
    <w:rsid w:val="008C3E4A"/>
    <w:rsid w:val="008C4312"/>
    <w:rsid w:val="008C4802"/>
    <w:rsid w:val="008C4924"/>
    <w:rsid w:val="008C4A1A"/>
    <w:rsid w:val="008C4C7E"/>
    <w:rsid w:val="008C4EE5"/>
    <w:rsid w:val="008C4EFB"/>
    <w:rsid w:val="008C5060"/>
    <w:rsid w:val="008C51F8"/>
    <w:rsid w:val="008C5669"/>
    <w:rsid w:val="008C5C46"/>
    <w:rsid w:val="008C5D68"/>
    <w:rsid w:val="008C5E30"/>
    <w:rsid w:val="008C5FCD"/>
    <w:rsid w:val="008C6184"/>
    <w:rsid w:val="008C6457"/>
    <w:rsid w:val="008C6A0D"/>
    <w:rsid w:val="008C6B96"/>
    <w:rsid w:val="008C6DB2"/>
    <w:rsid w:val="008C6FC7"/>
    <w:rsid w:val="008C72E3"/>
    <w:rsid w:val="008C7738"/>
    <w:rsid w:val="008C785E"/>
    <w:rsid w:val="008C78F8"/>
    <w:rsid w:val="008D000E"/>
    <w:rsid w:val="008D01B6"/>
    <w:rsid w:val="008D02F3"/>
    <w:rsid w:val="008D084E"/>
    <w:rsid w:val="008D099E"/>
    <w:rsid w:val="008D0AFB"/>
    <w:rsid w:val="008D0C3D"/>
    <w:rsid w:val="008D0D28"/>
    <w:rsid w:val="008D14F4"/>
    <w:rsid w:val="008D1511"/>
    <w:rsid w:val="008D1513"/>
    <w:rsid w:val="008D16C7"/>
    <w:rsid w:val="008D1A81"/>
    <w:rsid w:val="008D210D"/>
    <w:rsid w:val="008D2278"/>
    <w:rsid w:val="008D2E96"/>
    <w:rsid w:val="008D2EC3"/>
    <w:rsid w:val="008D32DF"/>
    <w:rsid w:val="008D33A8"/>
    <w:rsid w:val="008D3481"/>
    <w:rsid w:val="008D35E9"/>
    <w:rsid w:val="008D378E"/>
    <w:rsid w:val="008D38CA"/>
    <w:rsid w:val="008D3959"/>
    <w:rsid w:val="008D3966"/>
    <w:rsid w:val="008D4352"/>
    <w:rsid w:val="008D441A"/>
    <w:rsid w:val="008D4461"/>
    <w:rsid w:val="008D4825"/>
    <w:rsid w:val="008D4FDE"/>
    <w:rsid w:val="008D5155"/>
    <w:rsid w:val="008D518B"/>
    <w:rsid w:val="008D54E1"/>
    <w:rsid w:val="008D577D"/>
    <w:rsid w:val="008D5CDA"/>
    <w:rsid w:val="008D5DF0"/>
    <w:rsid w:val="008D5ED2"/>
    <w:rsid w:val="008D60BC"/>
    <w:rsid w:val="008D6C64"/>
    <w:rsid w:val="008D6CB4"/>
    <w:rsid w:val="008D6D7B"/>
    <w:rsid w:val="008D6DE6"/>
    <w:rsid w:val="008D717A"/>
    <w:rsid w:val="008D7BA0"/>
    <w:rsid w:val="008D7BB1"/>
    <w:rsid w:val="008D7D93"/>
    <w:rsid w:val="008D7EB7"/>
    <w:rsid w:val="008E0458"/>
    <w:rsid w:val="008E0716"/>
    <w:rsid w:val="008E0783"/>
    <w:rsid w:val="008E099C"/>
    <w:rsid w:val="008E0BA3"/>
    <w:rsid w:val="008E0EB8"/>
    <w:rsid w:val="008E10A6"/>
    <w:rsid w:val="008E1271"/>
    <w:rsid w:val="008E156B"/>
    <w:rsid w:val="008E1C61"/>
    <w:rsid w:val="008E1F0B"/>
    <w:rsid w:val="008E2251"/>
    <w:rsid w:val="008E24B3"/>
    <w:rsid w:val="008E24CA"/>
    <w:rsid w:val="008E26C0"/>
    <w:rsid w:val="008E2737"/>
    <w:rsid w:val="008E287F"/>
    <w:rsid w:val="008E28F6"/>
    <w:rsid w:val="008E291C"/>
    <w:rsid w:val="008E29B6"/>
    <w:rsid w:val="008E2D44"/>
    <w:rsid w:val="008E2F6E"/>
    <w:rsid w:val="008E32AB"/>
    <w:rsid w:val="008E34D9"/>
    <w:rsid w:val="008E38AD"/>
    <w:rsid w:val="008E3926"/>
    <w:rsid w:val="008E395B"/>
    <w:rsid w:val="008E3EEC"/>
    <w:rsid w:val="008E4514"/>
    <w:rsid w:val="008E4BC6"/>
    <w:rsid w:val="008E5034"/>
    <w:rsid w:val="008E5314"/>
    <w:rsid w:val="008E53DA"/>
    <w:rsid w:val="008E53EB"/>
    <w:rsid w:val="008E54FA"/>
    <w:rsid w:val="008E5BF2"/>
    <w:rsid w:val="008E5C81"/>
    <w:rsid w:val="008E646C"/>
    <w:rsid w:val="008E655D"/>
    <w:rsid w:val="008E6B63"/>
    <w:rsid w:val="008E718F"/>
    <w:rsid w:val="008E7332"/>
    <w:rsid w:val="008E7499"/>
    <w:rsid w:val="008E7A8D"/>
    <w:rsid w:val="008E7CC8"/>
    <w:rsid w:val="008E7D7C"/>
    <w:rsid w:val="008F0017"/>
    <w:rsid w:val="008F04E7"/>
    <w:rsid w:val="008F0A38"/>
    <w:rsid w:val="008F0BF5"/>
    <w:rsid w:val="008F0C6B"/>
    <w:rsid w:val="008F0CEB"/>
    <w:rsid w:val="008F0E0A"/>
    <w:rsid w:val="008F0F84"/>
    <w:rsid w:val="008F1014"/>
    <w:rsid w:val="008F11C9"/>
    <w:rsid w:val="008F1850"/>
    <w:rsid w:val="008F18C2"/>
    <w:rsid w:val="008F196D"/>
    <w:rsid w:val="008F1A40"/>
    <w:rsid w:val="008F1B84"/>
    <w:rsid w:val="008F1C99"/>
    <w:rsid w:val="008F23D8"/>
    <w:rsid w:val="008F2C03"/>
    <w:rsid w:val="008F2E4B"/>
    <w:rsid w:val="008F2E66"/>
    <w:rsid w:val="008F2FD5"/>
    <w:rsid w:val="008F33E5"/>
    <w:rsid w:val="008F37E5"/>
    <w:rsid w:val="008F3C3E"/>
    <w:rsid w:val="008F44FC"/>
    <w:rsid w:val="008F4832"/>
    <w:rsid w:val="008F48C2"/>
    <w:rsid w:val="008F4A18"/>
    <w:rsid w:val="008F4B1B"/>
    <w:rsid w:val="008F4B39"/>
    <w:rsid w:val="008F4BFD"/>
    <w:rsid w:val="008F4FAD"/>
    <w:rsid w:val="008F5840"/>
    <w:rsid w:val="008F58F7"/>
    <w:rsid w:val="008F5A4C"/>
    <w:rsid w:val="008F5B93"/>
    <w:rsid w:val="008F5D7E"/>
    <w:rsid w:val="008F5EEF"/>
    <w:rsid w:val="008F60F1"/>
    <w:rsid w:val="008F66FE"/>
    <w:rsid w:val="008F6890"/>
    <w:rsid w:val="008F6932"/>
    <w:rsid w:val="008F6BAE"/>
    <w:rsid w:val="008F70D3"/>
    <w:rsid w:val="008F714D"/>
    <w:rsid w:val="008F71FE"/>
    <w:rsid w:val="008F72CC"/>
    <w:rsid w:val="008F72CD"/>
    <w:rsid w:val="008F782D"/>
    <w:rsid w:val="008F7A10"/>
    <w:rsid w:val="008F7C6E"/>
    <w:rsid w:val="008F7D7E"/>
    <w:rsid w:val="008F7F12"/>
    <w:rsid w:val="008F7FC7"/>
    <w:rsid w:val="00900053"/>
    <w:rsid w:val="009000E9"/>
    <w:rsid w:val="00900148"/>
    <w:rsid w:val="009003A0"/>
    <w:rsid w:val="00900930"/>
    <w:rsid w:val="00900C07"/>
    <w:rsid w:val="00900D7F"/>
    <w:rsid w:val="00900F9D"/>
    <w:rsid w:val="009013EE"/>
    <w:rsid w:val="0090172E"/>
    <w:rsid w:val="009017ED"/>
    <w:rsid w:val="00901AA8"/>
    <w:rsid w:val="00902016"/>
    <w:rsid w:val="009020FE"/>
    <w:rsid w:val="00902190"/>
    <w:rsid w:val="0090233E"/>
    <w:rsid w:val="00902420"/>
    <w:rsid w:val="00902C67"/>
    <w:rsid w:val="00902F98"/>
    <w:rsid w:val="0090325F"/>
    <w:rsid w:val="00903336"/>
    <w:rsid w:val="00903802"/>
    <w:rsid w:val="009044A6"/>
    <w:rsid w:val="00904587"/>
    <w:rsid w:val="00904735"/>
    <w:rsid w:val="00904D38"/>
    <w:rsid w:val="00904D6E"/>
    <w:rsid w:val="009050A2"/>
    <w:rsid w:val="009051CA"/>
    <w:rsid w:val="0090531A"/>
    <w:rsid w:val="00905591"/>
    <w:rsid w:val="00905779"/>
    <w:rsid w:val="009057CF"/>
    <w:rsid w:val="00905BAC"/>
    <w:rsid w:val="00905F19"/>
    <w:rsid w:val="009060D9"/>
    <w:rsid w:val="009065D4"/>
    <w:rsid w:val="0090696D"/>
    <w:rsid w:val="00906AD7"/>
    <w:rsid w:val="00906CD6"/>
    <w:rsid w:val="00906E4D"/>
    <w:rsid w:val="00906F31"/>
    <w:rsid w:val="0090747B"/>
    <w:rsid w:val="009075EF"/>
    <w:rsid w:val="00907882"/>
    <w:rsid w:val="009078B3"/>
    <w:rsid w:val="00907A05"/>
    <w:rsid w:val="00907A77"/>
    <w:rsid w:val="00907E00"/>
    <w:rsid w:val="00907E62"/>
    <w:rsid w:val="0091088D"/>
    <w:rsid w:val="00910F4E"/>
    <w:rsid w:val="00910FC9"/>
    <w:rsid w:val="00911472"/>
    <w:rsid w:val="009115B4"/>
    <w:rsid w:val="009118E0"/>
    <w:rsid w:val="00911D63"/>
    <w:rsid w:val="00911F64"/>
    <w:rsid w:val="0091238F"/>
    <w:rsid w:val="009126DA"/>
    <w:rsid w:val="00912772"/>
    <w:rsid w:val="0091291A"/>
    <w:rsid w:val="00913187"/>
    <w:rsid w:val="00913264"/>
    <w:rsid w:val="00913363"/>
    <w:rsid w:val="0091349E"/>
    <w:rsid w:val="00913569"/>
    <w:rsid w:val="00913612"/>
    <w:rsid w:val="0091366A"/>
    <w:rsid w:val="00913824"/>
    <w:rsid w:val="0091388D"/>
    <w:rsid w:val="00913B03"/>
    <w:rsid w:val="00913BE0"/>
    <w:rsid w:val="00913D22"/>
    <w:rsid w:val="00914129"/>
    <w:rsid w:val="009141CC"/>
    <w:rsid w:val="0091443E"/>
    <w:rsid w:val="00914851"/>
    <w:rsid w:val="00914B0C"/>
    <w:rsid w:val="00915757"/>
    <w:rsid w:val="009157B6"/>
    <w:rsid w:val="00915851"/>
    <w:rsid w:val="009159B3"/>
    <w:rsid w:val="00915A01"/>
    <w:rsid w:val="00915ECF"/>
    <w:rsid w:val="00916181"/>
    <w:rsid w:val="00916410"/>
    <w:rsid w:val="00916630"/>
    <w:rsid w:val="0091663C"/>
    <w:rsid w:val="00916719"/>
    <w:rsid w:val="00916925"/>
    <w:rsid w:val="00916B19"/>
    <w:rsid w:val="00916CE9"/>
    <w:rsid w:val="00916DD4"/>
    <w:rsid w:val="00917236"/>
    <w:rsid w:val="009172B7"/>
    <w:rsid w:val="009204C5"/>
    <w:rsid w:val="00920719"/>
    <w:rsid w:val="009207AA"/>
    <w:rsid w:val="00920A4A"/>
    <w:rsid w:val="00920D51"/>
    <w:rsid w:val="00920F5B"/>
    <w:rsid w:val="00921590"/>
    <w:rsid w:val="00921668"/>
    <w:rsid w:val="009217BB"/>
    <w:rsid w:val="0092180D"/>
    <w:rsid w:val="00921C10"/>
    <w:rsid w:val="00921E41"/>
    <w:rsid w:val="00921FBE"/>
    <w:rsid w:val="00921FCE"/>
    <w:rsid w:val="009222A8"/>
    <w:rsid w:val="0092277E"/>
    <w:rsid w:val="009228E6"/>
    <w:rsid w:val="00922C06"/>
    <w:rsid w:val="00922FBB"/>
    <w:rsid w:val="009232B7"/>
    <w:rsid w:val="009232C9"/>
    <w:rsid w:val="0092344E"/>
    <w:rsid w:val="009235F1"/>
    <w:rsid w:val="00923608"/>
    <w:rsid w:val="0092373C"/>
    <w:rsid w:val="00923811"/>
    <w:rsid w:val="009238E5"/>
    <w:rsid w:val="00923D96"/>
    <w:rsid w:val="00923F12"/>
    <w:rsid w:val="009240C3"/>
    <w:rsid w:val="0092429E"/>
    <w:rsid w:val="009242B0"/>
    <w:rsid w:val="009244E3"/>
    <w:rsid w:val="009245AB"/>
    <w:rsid w:val="00924FF8"/>
    <w:rsid w:val="0092535C"/>
    <w:rsid w:val="0092555C"/>
    <w:rsid w:val="00925644"/>
    <w:rsid w:val="0092580C"/>
    <w:rsid w:val="00925A39"/>
    <w:rsid w:val="00925BA8"/>
    <w:rsid w:val="0092659D"/>
    <w:rsid w:val="00926A59"/>
    <w:rsid w:val="00926C5D"/>
    <w:rsid w:val="00926D85"/>
    <w:rsid w:val="00926DA7"/>
    <w:rsid w:val="00926EED"/>
    <w:rsid w:val="00927110"/>
    <w:rsid w:val="00927EEB"/>
    <w:rsid w:val="00927F8B"/>
    <w:rsid w:val="00927F95"/>
    <w:rsid w:val="009302BD"/>
    <w:rsid w:val="009308FA"/>
    <w:rsid w:val="0093094D"/>
    <w:rsid w:val="009309B7"/>
    <w:rsid w:val="00930D0E"/>
    <w:rsid w:val="00930F02"/>
    <w:rsid w:val="00931079"/>
    <w:rsid w:val="009310B8"/>
    <w:rsid w:val="0093117D"/>
    <w:rsid w:val="00931CCE"/>
    <w:rsid w:val="00931E13"/>
    <w:rsid w:val="00931EF1"/>
    <w:rsid w:val="00932091"/>
    <w:rsid w:val="00932166"/>
    <w:rsid w:val="00932381"/>
    <w:rsid w:val="00932695"/>
    <w:rsid w:val="009328C7"/>
    <w:rsid w:val="00932C7B"/>
    <w:rsid w:val="00933184"/>
    <w:rsid w:val="009335E8"/>
    <w:rsid w:val="009336EC"/>
    <w:rsid w:val="00933776"/>
    <w:rsid w:val="0093390B"/>
    <w:rsid w:val="00933F31"/>
    <w:rsid w:val="00933F56"/>
    <w:rsid w:val="00934129"/>
    <w:rsid w:val="00934439"/>
    <w:rsid w:val="009349D6"/>
    <w:rsid w:val="00934AD3"/>
    <w:rsid w:val="00934C13"/>
    <w:rsid w:val="00935228"/>
    <w:rsid w:val="009354A4"/>
    <w:rsid w:val="009355A2"/>
    <w:rsid w:val="009358E9"/>
    <w:rsid w:val="00935ACA"/>
    <w:rsid w:val="00935C6B"/>
    <w:rsid w:val="00935DB7"/>
    <w:rsid w:val="00935EB1"/>
    <w:rsid w:val="00935F9E"/>
    <w:rsid w:val="00936159"/>
    <w:rsid w:val="009366B3"/>
    <w:rsid w:val="0093680B"/>
    <w:rsid w:val="00936A21"/>
    <w:rsid w:val="00936AB9"/>
    <w:rsid w:val="00936CE8"/>
    <w:rsid w:val="00936D44"/>
    <w:rsid w:val="00936D98"/>
    <w:rsid w:val="0093727C"/>
    <w:rsid w:val="00937590"/>
    <w:rsid w:val="00937644"/>
    <w:rsid w:val="009376C4"/>
    <w:rsid w:val="009377AB"/>
    <w:rsid w:val="00937A9E"/>
    <w:rsid w:val="00937CEF"/>
    <w:rsid w:val="00937D85"/>
    <w:rsid w:val="00937E3F"/>
    <w:rsid w:val="00937FF9"/>
    <w:rsid w:val="00940170"/>
    <w:rsid w:val="00940598"/>
    <w:rsid w:val="009405E4"/>
    <w:rsid w:val="0094063C"/>
    <w:rsid w:val="00940715"/>
    <w:rsid w:val="0094086A"/>
    <w:rsid w:val="009408DF"/>
    <w:rsid w:val="00941782"/>
    <w:rsid w:val="009418C2"/>
    <w:rsid w:val="00941AC1"/>
    <w:rsid w:val="00941B7E"/>
    <w:rsid w:val="00941F7C"/>
    <w:rsid w:val="0094205F"/>
    <w:rsid w:val="0094222F"/>
    <w:rsid w:val="00942C80"/>
    <w:rsid w:val="00942F0D"/>
    <w:rsid w:val="00943197"/>
    <w:rsid w:val="009435F2"/>
    <w:rsid w:val="00943704"/>
    <w:rsid w:val="00943C23"/>
    <w:rsid w:val="00943F2C"/>
    <w:rsid w:val="009440A4"/>
    <w:rsid w:val="009443EA"/>
    <w:rsid w:val="00944C92"/>
    <w:rsid w:val="00944D11"/>
    <w:rsid w:val="00945180"/>
    <w:rsid w:val="00945296"/>
    <w:rsid w:val="00945518"/>
    <w:rsid w:val="0094590C"/>
    <w:rsid w:val="009459DF"/>
    <w:rsid w:val="00945E0A"/>
    <w:rsid w:val="00945F4D"/>
    <w:rsid w:val="00946355"/>
    <w:rsid w:val="0094667E"/>
    <w:rsid w:val="00946684"/>
    <w:rsid w:val="009468B7"/>
    <w:rsid w:val="009469A2"/>
    <w:rsid w:val="00946BD0"/>
    <w:rsid w:val="00946E53"/>
    <w:rsid w:val="0094724E"/>
    <w:rsid w:val="00947304"/>
    <w:rsid w:val="00947497"/>
    <w:rsid w:val="0094795E"/>
    <w:rsid w:val="00947B20"/>
    <w:rsid w:val="00947BE6"/>
    <w:rsid w:val="0095048D"/>
    <w:rsid w:val="0095088F"/>
    <w:rsid w:val="009508EC"/>
    <w:rsid w:val="0095095C"/>
    <w:rsid w:val="00950FC9"/>
    <w:rsid w:val="009510DE"/>
    <w:rsid w:val="009512B4"/>
    <w:rsid w:val="00951660"/>
    <w:rsid w:val="0095167F"/>
    <w:rsid w:val="00951ADB"/>
    <w:rsid w:val="00951CBD"/>
    <w:rsid w:val="00951D61"/>
    <w:rsid w:val="009520BC"/>
    <w:rsid w:val="00952112"/>
    <w:rsid w:val="00952620"/>
    <w:rsid w:val="00952A2E"/>
    <w:rsid w:val="00952C7B"/>
    <w:rsid w:val="00953268"/>
    <w:rsid w:val="00953699"/>
    <w:rsid w:val="0095380C"/>
    <w:rsid w:val="00953C29"/>
    <w:rsid w:val="00953C36"/>
    <w:rsid w:val="00953FF5"/>
    <w:rsid w:val="00954353"/>
    <w:rsid w:val="00954BF4"/>
    <w:rsid w:val="00954D30"/>
    <w:rsid w:val="00954E3C"/>
    <w:rsid w:val="00954E40"/>
    <w:rsid w:val="009550E1"/>
    <w:rsid w:val="0095568D"/>
    <w:rsid w:val="00955A78"/>
    <w:rsid w:val="00955C0A"/>
    <w:rsid w:val="00955C4F"/>
    <w:rsid w:val="00956A7B"/>
    <w:rsid w:val="00956ABD"/>
    <w:rsid w:val="00956AC2"/>
    <w:rsid w:val="00956ADA"/>
    <w:rsid w:val="00956E3E"/>
    <w:rsid w:val="00957749"/>
    <w:rsid w:val="00957E78"/>
    <w:rsid w:val="0096018E"/>
    <w:rsid w:val="00960382"/>
    <w:rsid w:val="00960464"/>
    <w:rsid w:val="00960B91"/>
    <w:rsid w:val="00960E4A"/>
    <w:rsid w:val="0096107C"/>
    <w:rsid w:val="00961281"/>
    <w:rsid w:val="00961288"/>
    <w:rsid w:val="00961E72"/>
    <w:rsid w:val="00961FDC"/>
    <w:rsid w:val="009626B9"/>
    <w:rsid w:val="009627E8"/>
    <w:rsid w:val="00962A01"/>
    <w:rsid w:val="00962B73"/>
    <w:rsid w:val="00962D9E"/>
    <w:rsid w:val="00962E67"/>
    <w:rsid w:val="00963010"/>
    <w:rsid w:val="009631FE"/>
    <w:rsid w:val="00963639"/>
    <w:rsid w:val="00963839"/>
    <w:rsid w:val="00964439"/>
    <w:rsid w:val="0096450F"/>
    <w:rsid w:val="00964A77"/>
    <w:rsid w:val="00964D21"/>
    <w:rsid w:val="009651E9"/>
    <w:rsid w:val="00965412"/>
    <w:rsid w:val="009657F1"/>
    <w:rsid w:val="00965A4A"/>
    <w:rsid w:val="0096608A"/>
    <w:rsid w:val="009660D7"/>
    <w:rsid w:val="0096621C"/>
    <w:rsid w:val="0096625D"/>
    <w:rsid w:val="00966917"/>
    <w:rsid w:val="00966B9C"/>
    <w:rsid w:val="00966BBC"/>
    <w:rsid w:val="00966F8E"/>
    <w:rsid w:val="0096700A"/>
    <w:rsid w:val="00967460"/>
    <w:rsid w:val="00967645"/>
    <w:rsid w:val="009679B9"/>
    <w:rsid w:val="00967B13"/>
    <w:rsid w:val="00967D35"/>
    <w:rsid w:val="009700DC"/>
    <w:rsid w:val="009701F4"/>
    <w:rsid w:val="009703FD"/>
    <w:rsid w:val="009709F8"/>
    <w:rsid w:val="00970EDC"/>
    <w:rsid w:val="00971331"/>
    <w:rsid w:val="0097133A"/>
    <w:rsid w:val="00971488"/>
    <w:rsid w:val="009714D2"/>
    <w:rsid w:val="0097174D"/>
    <w:rsid w:val="00971769"/>
    <w:rsid w:val="00971FAC"/>
    <w:rsid w:val="00972292"/>
    <w:rsid w:val="00972423"/>
    <w:rsid w:val="009724EA"/>
    <w:rsid w:val="00972508"/>
    <w:rsid w:val="00972546"/>
    <w:rsid w:val="00972929"/>
    <w:rsid w:val="00972F91"/>
    <w:rsid w:val="00972FE8"/>
    <w:rsid w:val="0097322F"/>
    <w:rsid w:val="00973293"/>
    <w:rsid w:val="00973348"/>
    <w:rsid w:val="0097345F"/>
    <w:rsid w:val="009734E8"/>
    <w:rsid w:val="009737A3"/>
    <w:rsid w:val="009737E3"/>
    <w:rsid w:val="00973827"/>
    <w:rsid w:val="009739EB"/>
    <w:rsid w:val="00973E54"/>
    <w:rsid w:val="009742D3"/>
    <w:rsid w:val="0097465A"/>
    <w:rsid w:val="009747F5"/>
    <w:rsid w:val="00974A7D"/>
    <w:rsid w:val="00974AD6"/>
    <w:rsid w:val="00974B31"/>
    <w:rsid w:val="00974DCB"/>
    <w:rsid w:val="00974E1A"/>
    <w:rsid w:val="00975505"/>
    <w:rsid w:val="009758AD"/>
    <w:rsid w:val="00975D6A"/>
    <w:rsid w:val="00975E48"/>
    <w:rsid w:val="00976257"/>
    <w:rsid w:val="009766B5"/>
    <w:rsid w:val="009768DE"/>
    <w:rsid w:val="00976CC9"/>
    <w:rsid w:val="00976E0D"/>
    <w:rsid w:val="00977091"/>
    <w:rsid w:val="009771DA"/>
    <w:rsid w:val="00977295"/>
    <w:rsid w:val="0097775D"/>
    <w:rsid w:val="009778B6"/>
    <w:rsid w:val="0097791F"/>
    <w:rsid w:val="00977982"/>
    <w:rsid w:val="009779A8"/>
    <w:rsid w:val="00977BA7"/>
    <w:rsid w:val="00977CF1"/>
    <w:rsid w:val="0098020F"/>
    <w:rsid w:val="009806A1"/>
    <w:rsid w:val="009807A7"/>
    <w:rsid w:val="0098092F"/>
    <w:rsid w:val="009809CE"/>
    <w:rsid w:val="0098127E"/>
    <w:rsid w:val="0098194F"/>
    <w:rsid w:val="00981979"/>
    <w:rsid w:val="00981A96"/>
    <w:rsid w:val="00981ACB"/>
    <w:rsid w:val="00981C99"/>
    <w:rsid w:val="009822D8"/>
    <w:rsid w:val="009823C1"/>
    <w:rsid w:val="009826C8"/>
    <w:rsid w:val="0098282D"/>
    <w:rsid w:val="00982BA6"/>
    <w:rsid w:val="009836E4"/>
    <w:rsid w:val="00983994"/>
    <w:rsid w:val="00983E12"/>
    <w:rsid w:val="009840EC"/>
    <w:rsid w:val="0098412F"/>
    <w:rsid w:val="00984748"/>
    <w:rsid w:val="00984A8E"/>
    <w:rsid w:val="00984CD7"/>
    <w:rsid w:val="009856C8"/>
    <w:rsid w:val="00985892"/>
    <w:rsid w:val="00985E22"/>
    <w:rsid w:val="00985F28"/>
    <w:rsid w:val="00985F70"/>
    <w:rsid w:val="0098608B"/>
    <w:rsid w:val="00986149"/>
    <w:rsid w:val="00986176"/>
    <w:rsid w:val="009868A1"/>
    <w:rsid w:val="0098693D"/>
    <w:rsid w:val="00986A5D"/>
    <w:rsid w:val="00986E7F"/>
    <w:rsid w:val="00987536"/>
    <w:rsid w:val="009877DE"/>
    <w:rsid w:val="009878B0"/>
    <w:rsid w:val="0099085D"/>
    <w:rsid w:val="00990BD5"/>
    <w:rsid w:val="00990C0E"/>
    <w:rsid w:val="00990E8D"/>
    <w:rsid w:val="00990F18"/>
    <w:rsid w:val="00991378"/>
    <w:rsid w:val="009913B4"/>
    <w:rsid w:val="009913C4"/>
    <w:rsid w:val="0099196F"/>
    <w:rsid w:val="00991B34"/>
    <w:rsid w:val="00991D15"/>
    <w:rsid w:val="0099254D"/>
    <w:rsid w:val="00992682"/>
    <w:rsid w:val="00992B98"/>
    <w:rsid w:val="00992C54"/>
    <w:rsid w:val="00992D27"/>
    <w:rsid w:val="00992E5A"/>
    <w:rsid w:val="0099354A"/>
    <w:rsid w:val="0099356F"/>
    <w:rsid w:val="0099359F"/>
    <w:rsid w:val="00993957"/>
    <w:rsid w:val="00993BC8"/>
    <w:rsid w:val="00993C96"/>
    <w:rsid w:val="00994009"/>
    <w:rsid w:val="0099439C"/>
    <w:rsid w:val="009946D6"/>
    <w:rsid w:val="009947DF"/>
    <w:rsid w:val="00994871"/>
    <w:rsid w:val="00994911"/>
    <w:rsid w:val="00994A1C"/>
    <w:rsid w:val="00994DA0"/>
    <w:rsid w:val="00994E08"/>
    <w:rsid w:val="0099508C"/>
    <w:rsid w:val="009951F9"/>
    <w:rsid w:val="009953DF"/>
    <w:rsid w:val="00995A93"/>
    <w:rsid w:val="00995C95"/>
    <w:rsid w:val="00995E85"/>
    <w:rsid w:val="00995FAF"/>
    <w:rsid w:val="00995FE0"/>
    <w:rsid w:val="00996468"/>
    <w:rsid w:val="00996626"/>
    <w:rsid w:val="00996876"/>
    <w:rsid w:val="00996FFA"/>
    <w:rsid w:val="009973F1"/>
    <w:rsid w:val="009973F3"/>
    <w:rsid w:val="00997663"/>
    <w:rsid w:val="009976BC"/>
    <w:rsid w:val="009976FE"/>
    <w:rsid w:val="009978A4"/>
    <w:rsid w:val="00997F89"/>
    <w:rsid w:val="009A010D"/>
    <w:rsid w:val="009A03A5"/>
    <w:rsid w:val="009A0608"/>
    <w:rsid w:val="009A0B81"/>
    <w:rsid w:val="009A0C6F"/>
    <w:rsid w:val="009A1035"/>
    <w:rsid w:val="009A14EF"/>
    <w:rsid w:val="009A16C9"/>
    <w:rsid w:val="009A1FB3"/>
    <w:rsid w:val="009A290E"/>
    <w:rsid w:val="009A291A"/>
    <w:rsid w:val="009A2AAD"/>
    <w:rsid w:val="009A2D22"/>
    <w:rsid w:val="009A2DF9"/>
    <w:rsid w:val="009A2E39"/>
    <w:rsid w:val="009A3A86"/>
    <w:rsid w:val="009A3CAC"/>
    <w:rsid w:val="009A3DDF"/>
    <w:rsid w:val="009A3E27"/>
    <w:rsid w:val="009A3F6D"/>
    <w:rsid w:val="009A44DB"/>
    <w:rsid w:val="009A46B7"/>
    <w:rsid w:val="009A4869"/>
    <w:rsid w:val="009A4A12"/>
    <w:rsid w:val="009A4CA4"/>
    <w:rsid w:val="009A4CD4"/>
    <w:rsid w:val="009A52D8"/>
    <w:rsid w:val="009A52FC"/>
    <w:rsid w:val="009A5D10"/>
    <w:rsid w:val="009A6033"/>
    <w:rsid w:val="009A60CC"/>
    <w:rsid w:val="009A62E4"/>
    <w:rsid w:val="009A65CA"/>
    <w:rsid w:val="009A65FD"/>
    <w:rsid w:val="009A6A6B"/>
    <w:rsid w:val="009A6B08"/>
    <w:rsid w:val="009A6DA0"/>
    <w:rsid w:val="009A6FC8"/>
    <w:rsid w:val="009A6FE5"/>
    <w:rsid w:val="009A7177"/>
    <w:rsid w:val="009A745C"/>
    <w:rsid w:val="009A7B19"/>
    <w:rsid w:val="009A7D66"/>
    <w:rsid w:val="009A7ED8"/>
    <w:rsid w:val="009B081F"/>
    <w:rsid w:val="009B08E9"/>
    <w:rsid w:val="009B0E89"/>
    <w:rsid w:val="009B0FDC"/>
    <w:rsid w:val="009B12A1"/>
    <w:rsid w:val="009B174D"/>
    <w:rsid w:val="009B199D"/>
    <w:rsid w:val="009B1EF2"/>
    <w:rsid w:val="009B1EF9"/>
    <w:rsid w:val="009B20B3"/>
    <w:rsid w:val="009B20F3"/>
    <w:rsid w:val="009B246F"/>
    <w:rsid w:val="009B26AC"/>
    <w:rsid w:val="009B2B23"/>
    <w:rsid w:val="009B3628"/>
    <w:rsid w:val="009B3726"/>
    <w:rsid w:val="009B37E2"/>
    <w:rsid w:val="009B38E8"/>
    <w:rsid w:val="009B3E02"/>
    <w:rsid w:val="009B3E62"/>
    <w:rsid w:val="009B4519"/>
    <w:rsid w:val="009B4AFD"/>
    <w:rsid w:val="009B4BC8"/>
    <w:rsid w:val="009B506B"/>
    <w:rsid w:val="009B50FC"/>
    <w:rsid w:val="009B562E"/>
    <w:rsid w:val="009B57B6"/>
    <w:rsid w:val="009B57EF"/>
    <w:rsid w:val="009B5828"/>
    <w:rsid w:val="009B591D"/>
    <w:rsid w:val="009B5B28"/>
    <w:rsid w:val="009B5B85"/>
    <w:rsid w:val="009B5BA7"/>
    <w:rsid w:val="009B5CF4"/>
    <w:rsid w:val="009B605B"/>
    <w:rsid w:val="009B60CE"/>
    <w:rsid w:val="009B689D"/>
    <w:rsid w:val="009B6B06"/>
    <w:rsid w:val="009B7204"/>
    <w:rsid w:val="009B7937"/>
    <w:rsid w:val="009B7B5F"/>
    <w:rsid w:val="009B7DA4"/>
    <w:rsid w:val="009C0074"/>
    <w:rsid w:val="009C0359"/>
    <w:rsid w:val="009C0365"/>
    <w:rsid w:val="009C0564"/>
    <w:rsid w:val="009C0ACC"/>
    <w:rsid w:val="009C0F21"/>
    <w:rsid w:val="009C1449"/>
    <w:rsid w:val="009C19A9"/>
    <w:rsid w:val="009C1D15"/>
    <w:rsid w:val="009C2151"/>
    <w:rsid w:val="009C2173"/>
    <w:rsid w:val="009C22A2"/>
    <w:rsid w:val="009C2384"/>
    <w:rsid w:val="009C2685"/>
    <w:rsid w:val="009C2A20"/>
    <w:rsid w:val="009C2D1E"/>
    <w:rsid w:val="009C3101"/>
    <w:rsid w:val="009C3110"/>
    <w:rsid w:val="009C34F9"/>
    <w:rsid w:val="009C395B"/>
    <w:rsid w:val="009C39BC"/>
    <w:rsid w:val="009C3DDC"/>
    <w:rsid w:val="009C4039"/>
    <w:rsid w:val="009C44AD"/>
    <w:rsid w:val="009C4825"/>
    <w:rsid w:val="009C4BC2"/>
    <w:rsid w:val="009C4D22"/>
    <w:rsid w:val="009C4E26"/>
    <w:rsid w:val="009C534D"/>
    <w:rsid w:val="009C5CCA"/>
    <w:rsid w:val="009C5DE1"/>
    <w:rsid w:val="009C627A"/>
    <w:rsid w:val="009C62DA"/>
    <w:rsid w:val="009C6D03"/>
    <w:rsid w:val="009C6F8D"/>
    <w:rsid w:val="009C7036"/>
    <w:rsid w:val="009C7320"/>
    <w:rsid w:val="009C7340"/>
    <w:rsid w:val="009C7B83"/>
    <w:rsid w:val="009C7F1D"/>
    <w:rsid w:val="009D02BE"/>
    <w:rsid w:val="009D0729"/>
    <w:rsid w:val="009D0AE8"/>
    <w:rsid w:val="009D0B5F"/>
    <w:rsid w:val="009D0E6C"/>
    <w:rsid w:val="009D0F66"/>
    <w:rsid w:val="009D0F77"/>
    <w:rsid w:val="009D0F85"/>
    <w:rsid w:val="009D1028"/>
    <w:rsid w:val="009D10AE"/>
    <w:rsid w:val="009D16BE"/>
    <w:rsid w:val="009D1900"/>
    <w:rsid w:val="009D1A06"/>
    <w:rsid w:val="009D1B29"/>
    <w:rsid w:val="009D1BA4"/>
    <w:rsid w:val="009D22E4"/>
    <w:rsid w:val="009D22F7"/>
    <w:rsid w:val="009D23A5"/>
    <w:rsid w:val="009D24BB"/>
    <w:rsid w:val="009D2602"/>
    <w:rsid w:val="009D30A9"/>
    <w:rsid w:val="009D319C"/>
    <w:rsid w:val="009D4042"/>
    <w:rsid w:val="009D46E6"/>
    <w:rsid w:val="009D47B0"/>
    <w:rsid w:val="009D4A5B"/>
    <w:rsid w:val="009D4E68"/>
    <w:rsid w:val="009D503F"/>
    <w:rsid w:val="009D5137"/>
    <w:rsid w:val="009D529E"/>
    <w:rsid w:val="009D5ADB"/>
    <w:rsid w:val="009D5BAB"/>
    <w:rsid w:val="009D5DD3"/>
    <w:rsid w:val="009D5FCD"/>
    <w:rsid w:val="009D61B7"/>
    <w:rsid w:val="009D6245"/>
    <w:rsid w:val="009D6866"/>
    <w:rsid w:val="009D6A0A"/>
    <w:rsid w:val="009D6B37"/>
    <w:rsid w:val="009D6F69"/>
    <w:rsid w:val="009D6FD7"/>
    <w:rsid w:val="009D700F"/>
    <w:rsid w:val="009D7518"/>
    <w:rsid w:val="009D758D"/>
    <w:rsid w:val="009D7C57"/>
    <w:rsid w:val="009E0110"/>
    <w:rsid w:val="009E036D"/>
    <w:rsid w:val="009E058F"/>
    <w:rsid w:val="009E07C6"/>
    <w:rsid w:val="009E0A9E"/>
    <w:rsid w:val="009E1158"/>
    <w:rsid w:val="009E19A2"/>
    <w:rsid w:val="009E1C0B"/>
    <w:rsid w:val="009E1EC2"/>
    <w:rsid w:val="009E2671"/>
    <w:rsid w:val="009E2807"/>
    <w:rsid w:val="009E2974"/>
    <w:rsid w:val="009E2AE4"/>
    <w:rsid w:val="009E2D34"/>
    <w:rsid w:val="009E35E6"/>
    <w:rsid w:val="009E3AFD"/>
    <w:rsid w:val="009E3CDD"/>
    <w:rsid w:val="009E3D2F"/>
    <w:rsid w:val="009E4889"/>
    <w:rsid w:val="009E4B16"/>
    <w:rsid w:val="009E557C"/>
    <w:rsid w:val="009E55DA"/>
    <w:rsid w:val="009E563F"/>
    <w:rsid w:val="009E56EE"/>
    <w:rsid w:val="009E5C60"/>
    <w:rsid w:val="009E5F05"/>
    <w:rsid w:val="009E64DB"/>
    <w:rsid w:val="009E6794"/>
    <w:rsid w:val="009E6A31"/>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5E"/>
    <w:rsid w:val="009F09DD"/>
    <w:rsid w:val="009F0B4D"/>
    <w:rsid w:val="009F0B8C"/>
    <w:rsid w:val="009F1096"/>
    <w:rsid w:val="009F10AD"/>
    <w:rsid w:val="009F10DE"/>
    <w:rsid w:val="009F150E"/>
    <w:rsid w:val="009F16FD"/>
    <w:rsid w:val="009F1E48"/>
    <w:rsid w:val="009F1ED5"/>
    <w:rsid w:val="009F27AD"/>
    <w:rsid w:val="009F2896"/>
    <w:rsid w:val="009F2921"/>
    <w:rsid w:val="009F3E99"/>
    <w:rsid w:val="009F3FB5"/>
    <w:rsid w:val="009F409E"/>
    <w:rsid w:val="009F4448"/>
    <w:rsid w:val="009F4709"/>
    <w:rsid w:val="009F49E0"/>
    <w:rsid w:val="009F4A59"/>
    <w:rsid w:val="009F4A60"/>
    <w:rsid w:val="009F521F"/>
    <w:rsid w:val="009F524D"/>
    <w:rsid w:val="009F553C"/>
    <w:rsid w:val="009F565D"/>
    <w:rsid w:val="009F56F9"/>
    <w:rsid w:val="009F592B"/>
    <w:rsid w:val="009F596E"/>
    <w:rsid w:val="009F59F8"/>
    <w:rsid w:val="009F5E6F"/>
    <w:rsid w:val="009F612B"/>
    <w:rsid w:val="009F6151"/>
    <w:rsid w:val="009F618C"/>
    <w:rsid w:val="009F62B2"/>
    <w:rsid w:val="009F62EB"/>
    <w:rsid w:val="009F649E"/>
    <w:rsid w:val="009F6548"/>
    <w:rsid w:val="009F6B19"/>
    <w:rsid w:val="009F7433"/>
    <w:rsid w:val="009F7E9D"/>
    <w:rsid w:val="009F7F1C"/>
    <w:rsid w:val="00A003C2"/>
    <w:rsid w:val="00A004DE"/>
    <w:rsid w:val="00A005B0"/>
    <w:rsid w:val="00A00E87"/>
    <w:rsid w:val="00A00EE2"/>
    <w:rsid w:val="00A0105F"/>
    <w:rsid w:val="00A010B3"/>
    <w:rsid w:val="00A01771"/>
    <w:rsid w:val="00A01E17"/>
    <w:rsid w:val="00A01F17"/>
    <w:rsid w:val="00A01F40"/>
    <w:rsid w:val="00A0200A"/>
    <w:rsid w:val="00A02106"/>
    <w:rsid w:val="00A022A5"/>
    <w:rsid w:val="00A024A7"/>
    <w:rsid w:val="00A024FB"/>
    <w:rsid w:val="00A02634"/>
    <w:rsid w:val="00A028DF"/>
    <w:rsid w:val="00A02D73"/>
    <w:rsid w:val="00A0323D"/>
    <w:rsid w:val="00A0362E"/>
    <w:rsid w:val="00A03882"/>
    <w:rsid w:val="00A03A22"/>
    <w:rsid w:val="00A04616"/>
    <w:rsid w:val="00A04634"/>
    <w:rsid w:val="00A04693"/>
    <w:rsid w:val="00A0498A"/>
    <w:rsid w:val="00A04B0B"/>
    <w:rsid w:val="00A04DE8"/>
    <w:rsid w:val="00A04E7E"/>
    <w:rsid w:val="00A0536E"/>
    <w:rsid w:val="00A0556D"/>
    <w:rsid w:val="00A06119"/>
    <w:rsid w:val="00A06359"/>
    <w:rsid w:val="00A06D94"/>
    <w:rsid w:val="00A071FB"/>
    <w:rsid w:val="00A07278"/>
    <w:rsid w:val="00A07677"/>
    <w:rsid w:val="00A07896"/>
    <w:rsid w:val="00A079A9"/>
    <w:rsid w:val="00A07A48"/>
    <w:rsid w:val="00A07BB2"/>
    <w:rsid w:val="00A07C4D"/>
    <w:rsid w:val="00A07FF9"/>
    <w:rsid w:val="00A10554"/>
    <w:rsid w:val="00A10574"/>
    <w:rsid w:val="00A10678"/>
    <w:rsid w:val="00A108EE"/>
    <w:rsid w:val="00A10943"/>
    <w:rsid w:val="00A10B5A"/>
    <w:rsid w:val="00A10BB8"/>
    <w:rsid w:val="00A10C6D"/>
    <w:rsid w:val="00A10D59"/>
    <w:rsid w:val="00A10F29"/>
    <w:rsid w:val="00A111D5"/>
    <w:rsid w:val="00A11213"/>
    <w:rsid w:val="00A11295"/>
    <w:rsid w:val="00A12DF7"/>
    <w:rsid w:val="00A130D7"/>
    <w:rsid w:val="00A131F6"/>
    <w:rsid w:val="00A13687"/>
    <w:rsid w:val="00A137E4"/>
    <w:rsid w:val="00A1399F"/>
    <w:rsid w:val="00A13A57"/>
    <w:rsid w:val="00A13B00"/>
    <w:rsid w:val="00A13F2A"/>
    <w:rsid w:val="00A14163"/>
    <w:rsid w:val="00A1420F"/>
    <w:rsid w:val="00A14304"/>
    <w:rsid w:val="00A143E9"/>
    <w:rsid w:val="00A144CB"/>
    <w:rsid w:val="00A14813"/>
    <w:rsid w:val="00A15159"/>
    <w:rsid w:val="00A15536"/>
    <w:rsid w:val="00A1566A"/>
    <w:rsid w:val="00A1599D"/>
    <w:rsid w:val="00A1601C"/>
    <w:rsid w:val="00A16471"/>
    <w:rsid w:val="00A165BF"/>
    <w:rsid w:val="00A16B70"/>
    <w:rsid w:val="00A16F10"/>
    <w:rsid w:val="00A17077"/>
    <w:rsid w:val="00A170EF"/>
    <w:rsid w:val="00A1727A"/>
    <w:rsid w:val="00A172E8"/>
    <w:rsid w:val="00A175B6"/>
    <w:rsid w:val="00A1798C"/>
    <w:rsid w:val="00A179FF"/>
    <w:rsid w:val="00A17BE1"/>
    <w:rsid w:val="00A206C8"/>
    <w:rsid w:val="00A207C1"/>
    <w:rsid w:val="00A20BDB"/>
    <w:rsid w:val="00A21154"/>
    <w:rsid w:val="00A2142A"/>
    <w:rsid w:val="00A21A36"/>
    <w:rsid w:val="00A21C31"/>
    <w:rsid w:val="00A21C87"/>
    <w:rsid w:val="00A22090"/>
    <w:rsid w:val="00A226EC"/>
    <w:rsid w:val="00A2273A"/>
    <w:rsid w:val="00A22909"/>
    <w:rsid w:val="00A229AD"/>
    <w:rsid w:val="00A22DF7"/>
    <w:rsid w:val="00A22F8F"/>
    <w:rsid w:val="00A23859"/>
    <w:rsid w:val="00A23EED"/>
    <w:rsid w:val="00A2402C"/>
    <w:rsid w:val="00A242C3"/>
    <w:rsid w:val="00A245B9"/>
    <w:rsid w:val="00A24824"/>
    <w:rsid w:val="00A24922"/>
    <w:rsid w:val="00A251EA"/>
    <w:rsid w:val="00A25294"/>
    <w:rsid w:val="00A253FC"/>
    <w:rsid w:val="00A254EE"/>
    <w:rsid w:val="00A2575C"/>
    <w:rsid w:val="00A2590E"/>
    <w:rsid w:val="00A25BE7"/>
    <w:rsid w:val="00A25C31"/>
    <w:rsid w:val="00A25FF5"/>
    <w:rsid w:val="00A26947"/>
    <w:rsid w:val="00A27008"/>
    <w:rsid w:val="00A27392"/>
    <w:rsid w:val="00A279D6"/>
    <w:rsid w:val="00A27CDF"/>
    <w:rsid w:val="00A3028E"/>
    <w:rsid w:val="00A30300"/>
    <w:rsid w:val="00A3037A"/>
    <w:rsid w:val="00A30849"/>
    <w:rsid w:val="00A308BD"/>
    <w:rsid w:val="00A3095F"/>
    <w:rsid w:val="00A309C6"/>
    <w:rsid w:val="00A30BA7"/>
    <w:rsid w:val="00A30D13"/>
    <w:rsid w:val="00A3123D"/>
    <w:rsid w:val="00A3127C"/>
    <w:rsid w:val="00A31370"/>
    <w:rsid w:val="00A31594"/>
    <w:rsid w:val="00A316F3"/>
    <w:rsid w:val="00A319D0"/>
    <w:rsid w:val="00A31E42"/>
    <w:rsid w:val="00A321C7"/>
    <w:rsid w:val="00A32316"/>
    <w:rsid w:val="00A3282C"/>
    <w:rsid w:val="00A3294B"/>
    <w:rsid w:val="00A32BB7"/>
    <w:rsid w:val="00A33172"/>
    <w:rsid w:val="00A335E3"/>
    <w:rsid w:val="00A3365D"/>
    <w:rsid w:val="00A339D8"/>
    <w:rsid w:val="00A339F6"/>
    <w:rsid w:val="00A33A25"/>
    <w:rsid w:val="00A33DC0"/>
    <w:rsid w:val="00A33E18"/>
    <w:rsid w:val="00A342FD"/>
    <w:rsid w:val="00A3432B"/>
    <w:rsid w:val="00A346BA"/>
    <w:rsid w:val="00A3488D"/>
    <w:rsid w:val="00A34C67"/>
    <w:rsid w:val="00A34D62"/>
    <w:rsid w:val="00A34DC6"/>
    <w:rsid w:val="00A35C22"/>
    <w:rsid w:val="00A35D19"/>
    <w:rsid w:val="00A35DA7"/>
    <w:rsid w:val="00A3611D"/>
    <w:rsid w:val="00A3616F"/>
    <w:rsid w:val="00A36303"/>
    <w:rsid w:val="00A36339"/>
    <w:rsid w:val="00A366E4"/>
    <w:rsid w:val="00A36D88"/>
    <w:rsid w:val="00A377CF"/>
    <w:rsid w:val="00A378CD"/>
    <w:rsid w:val="00A37BD4"/>
    <w:rsid w:val="00A37D4A"/>
    <w:rsid w:val="00A37FCE"/>
    <w:rsid w:val="00A400BF"/>
    <w:rsid w:val="00A400F1"/>
    <w:rsid w:val="00A40137"/>
    <w:rsid w:val="00A402A2"/>
    <w:rsid w:val="00A4064C"/>
    <w:rsid w:val="00A41379"/>
    <w:rsid w:val="00A41597"/>
    <w:rsid w:val="00A420C8"/>
    <w:rsid w:val="00A42EB2"/>
    <w:rsid w:val="00A43157"/>
    <w:rsid w:val="00A4348E"/>
    <w:rsid w:val="00A4376F"/>
    <w:rsid w:val="00A43BBB"/>
    <w:rsid w:val="00A44729"/>
    <w:rsid w:val="00A44966"/>
    <w:rsid w:val="00A44B04"/>
    <w:rsid w:val="00A44C54"/>
    <w:rsid w:val="00A44CAC"/>
    <w:rsid w:val="00A45156"/>
    <w:rsid w:val="00A451F1"/>
    <w:rsid w:val="00A45295"/>
    <w:rsid w:val="00A45437"/>
    <w:rsid w:val="00A4549F"/>
    <w:rsid w:val="00A455C9"/>
    <w:rsid w:val="00A457FC"/>
    <w:rsid w:val="00A45913"/>
    <w:rsid w:val="00A459FC"/>
    <w:rsid w:val="00A45B67"/>
    <w:rsid w:val="00A45B9B"/>
    <w:rsid w:val="00A45BA2"/>
    <w:rsid w:val="00A45C22"/>
    <w:rsid w:val="00A45DD7"/>
    <w:rsid w:val="00A45F2D"/>
    <w:rsid w:val="00A462D6"/>
    <w:rsid w:val="00A462FE"/>
    <w:rsid w:val="00A469AF"/>
    <w:rsid w:val="00A47150"/>
    <w:rsid w:val="00A471DC"/>
    <w:rsid w:val="00A476DA"/>
    <w:rsid w:val="00A47A4D"/>
    <w:rsid w:val="00A47DD3"/>
    <w:rsid w:val="00A500B8"/>
    <w:rsid w:val="00A500DF"/>
    <w:rsid w:val="00A501C9"/>
    <w:rsid w:val="00A503CC"/>
    <w:rsid w:val="00A50506"/>
    <w:rsid w:val="00A50AAE"/>
    <w:rsid w:val="00A50DEC"/>
    <w:rsid w:val="00A50E88"/>
    <w:rsid w:val="00A50F37"/>
    <w:rsid w:val="00A51705"/>
    <w:rsid w:val="00A51AD7"/>
    <w:rsid w:val="00A5237B"/>
    <w:rsid w:val="00A52B58"/>
    <w:rsid w:val="00A530E9"/>
    <w:rsid w:val="00A533F2"/>
    <w:rsid w:val="00A53502"/>
    <w:rsid w:val="00A5389A"/>
    <w:rsid w:val="00A538E9"/>
    <w:rsid w:val="00A53E5D"/>
    <w:rsid w:val="00A53F55"/>
    <w:rsid w:val="00A5417B"/>
    <w:rsid w:val="00A54599"/>
    <w:rsid w:val="00A5476D"/>
    <w:rsid w:val="00A549E2"/>
    <w:rsid w:val="00A54B82"/>
    <w:rsid w:val="00A54C0D"/>
    <w:rsid w:val="00A54E42"/>
    <w:rsid w:val="00A55091"/>
    <w:rsid w:val="00A5565B"/>
    <w:rsid w:val="00A55697"/>
    <w:rsid w:val="00A55CFE"/>
    <w:rsid w:val="00A561DD"/>
    <w:rsid w:val="00A56487"/>
    <w:rsid w:val="00A5660E"/>
    <w:rsid w:val="00A5684D"/>
    <w:rsid w:val="00A5697F"/>
    <w:rsid w:val="00A569C5"/>
    <w:rsid w:val="00A569D4"/>
    <w:rsid w:val="00A570E0"/>
    <w:rsid w:val="00A5729D"/>
    <w:rsid w:val="00A57610"/>
    <w:rsid w:val="00A576CE"/>
    <w:rsid w:val="00A579CC"/>
    <w:rsid w:val="00A57B43"/>
    <w:rsid w:val="00A57F1A"/>
    <w:rsid w:val="00A6000A"/>
    <w:rsid w:val="00A6009C"/>
    <w:rsid w:val="00A60163"/>
    <w:rsid w:val="00A6038D"/>
    <w:rsid w:val="00A60611"/>
    <w:rsid w:val="00A60AB8"/>
    <w:rsid w:val="00A60BF4"/>
    <w:rsid w:val="00A60C0D"/>
    <w:rsid w:val="00A60CF0"/>
    <w:rsid w:val="00A60FAE"/>
    <w:rsid w:val="00A61429"/>
    <w:rsid w:val="00A61465"/>
    <w:rsid w:val="00A61514"/>
    <w:rsid w:val="00A61645"/>
    <w:rsid w:val="00A617F8"/>
    <w:rsid w:val="00A61995"/>
    <w:rsid w:val="00A619F2"/>
    <w:rsid w:val="00A61BD7"/>
    <w:rsid w:val="00A61CC0"/>
    <w:rsid w:val="00A61D97"/>
    <w:rsid w:val="00A61E6A"/>
    <w:rsid w:val="00A62080"/>
    <w:rsid w:val="00A6224A"/>
    <w:rsid w:val="00A626CB"/>
    <w:rsid w:val="00A628EF"/>
    <w:rsid w:val="00A62E3E"/>
    <w:rsid w:val="00A6305E"/>
    <w:rsid w:val="00A630A2"/>
    <w:rsid w:val="00A632B8"/>
    <w:rsid w:val="00A63713"/>
    <w:rsid w:val="00A63BF3"/>
    <w:rsid w:val="00A641E4"/>
    <w:rsid w:val="00A64303"/>
    <w:rsid w:val="00A6453B"/>
    <w:rsid w:val="00A64813"/>
    <w:rsid w:val="00A64942"/>
    <w:rsid w:val="00A64A3E"/>
    <w:rsid w:val="00A64A76"/>
    <w:rsid w:val="00A64FEB"/>
    <w:rsid w:val="00A65178"/>
    <w:rsid w:val="00A654E1"/>
    <w:rsid w:val="00A65500"/>
    <w:rsid w:val="00A6564A"/>
    <w:rsid w:val="00A658D2"/>
    <w:rsid w:val="00A65911"/>
    <w:rsid w:val="00A65A9F"/>
    <w:rsid w:val="00A65ABF"/>
    <w:rsid w:val="00A65CED"/>
    <w:rsid w:val="00A65DB8"/>
    <w:rsid w:val="00A6643C"/>
    <w:rsid w:val="00A66C46"/>
    <w:rsid w:val="00A66E0F"/>
    <w:rsid w:val="00A6707D"/>
    <w:rsid w:val="00A67177"/>
    <w:rsid w:val="00A6736A"/>
    <w:rsid w:val="00A6743B"/>
    <w:rsid w:val="00A67544"/>
    <w:rsid w:val="00A67856"/>
    <w:rsid w:val="00A678E2"/>
    <w:rsid w:val="00A67995"/>
    <w:rsid w:val="00A679C1"/>
    <w:rsid w:val="00A67B39"/>
    <w:rsid w:val="00A67B63"/>
    <w:rsid w:val="00A67C8B"/>
    <w:rsid w:val="00A67E3D"/>
    <w:rsid w:val="00A67E55"/>
    <w:rsid w:val="00A702D6"/>
    <w:rsid w:val="00A7075B"/>
    <w:rsid w:val="00A70C02"/>
    <w:rsid w:val="00A70C67"/>
    <w:rsid w:val="00A70FED"/>
    <w:rsid w:val="00A711F3"/>
    <w:rsid w:val="00A712F1"/>
    <w:rsid w:val="00A71624"/>
    <w:rsid w:val="00A716C4"/>
    <w:rsid w:val="00A718DB"/>
    <w:rsid w:val="00A71A89"/>
    <w:rsid w:val="00A71CE6"/>
    <w:rsid w:val="00A71D23"/>
    <w:rsid w:val="00A71DBC"/>
    <w:rsid w:val="00A7241B"/>
    <w:rsid w:val="00A72434"/>
    <w:rsid w:val="00A72607"/>
    <w:rsid w:val="00A7267E"/>
    <w:rsid w:val="00A728F2"/>
    <w:rsid w:val="00A72A2D"/>
    <w:rsid w:val="00A72A6C"/>
    <w:rsid w:val="00A7308C"/>
    <w:rsid w:val="00A731B3"/>
    <w:rsid w:val="00A7333A"/>
    <w:rsid w:val="00A73689"/>
    <w:rsid w:val="00A73A4E"/>
    <w:rsid w:val="00A73B56"/>
    <w:rsid w:val="00A73D0D"/>
    <w:rsid w:val="00A74A92"/>
    <w:rsid w:val="00A74BF9"/>
    <w:rsid w:val="00A75CC1"/>
    <w:rsid w:val="00A75E88"/>
    <w:rsid w:val="00A75F1C"/>
    <w:rsid w:val="00A7664A"/>
    <w:rsid w:val="00A7692E"/>
    <w:rsid w:val="00A76AA9"/>
    <w:rsid w:val="00A76AF7"/>
    <w:rsid w:val="00A77BD3"/>
    <w:rsid w:val="00A8056E"/>
    <w:rsid w:val="00A80682"/>
    <w:rsid w:val="00A80C74"/>
    <w:rsid w:val="00A81833"/>
    <w:rsid w:val="00A819D1"/>
    <w:rsid w:val="00A81B29"/>
    <w:rsid w:val="00A81D3D"/>
    <w:rsid w:val="00A81E8D"/>
    <w:rsid w:val="00A824CF"/>
    <w:rsid w:val="00A82860"/>
    <w:rsid w:val="00A82D58"/>
    <w:rsid w:val="00A8307C"/>
    <w:rsid w:val="00A8336E"/>
    <w:rsid w:val="00A838A6"/>
    <w:rsid w:val="00A8395D"/>
    <w:rsid w:val="00A8399D"/>
    <w:rsid w:val="00A83B1B"/>
    <w:rsid w:val="00A83DF6"/>
    <w:rsid w:val="00A83E3D"/>
    <w:rsid w:val="00A83F6D"/>
    <w:rsid w:val="00A84130"/>
    <w:rsid w:val="00A84411"/>
    <w:rsid w:val="00A8443A"/>
    <w:rsid w:val="00A845D8"/>
    <w:rsid w:val="00A8479C"/>
    <w:rsid w:val="00A84E6F"/>
    <w:rsid w:val="00A8557B"/>
    <w:rsid w:val="00A856E8"/>
    <w:rsid w:val="00A857CF"/>
    <w:rsid w:val="00A85A05"/>
    <w:rsid w:val="00A85ED5"/>
    <w:rsid w:val="00A8617D"/>
    <w:rsid w:val="00A86365"/>
    <w:rsid w:val="00A86D5D"/>
    <w:rsid w:val="00A86D63"/>
    <w:rsid w:val="00A86E57"/>
    <w:rsid w:val="00A87797"/>
    <w:rsid w:val="00A87977"/>
    <w:rsid w:val="00A87C72"/>
    <w:rsid w:val="00A87E7B"/>
    <w:rsid w:val="00A9094B"/>
    <w:rsid w:val="00A909BB"/>
    <w:rsid w:val="00A909F4"/>
    <w:rsid w:val="00A90B97"/>
    <w:rsid w:val="00A90DE9"/>
    <w:rsid w:val="00A90E72"/>
    <w:rsid w:val="00A910F9"/>
    <w:rsid w:val="00A915B9"/>
    <w:rsid w:val="00A917B5"/>
    <w:rsid w:val="00A919E4"/>
    <w:rsid w:val="00A91BA6"/>
    <w:rsid w:val="00A91D59"/>
    <w:rsid w:val="00A91DC1"/>
    <w:rsid w:val="00A91F9D"/>
    <w:rsid w:val="00A91FAF"/>
    <w:rsid w:val="00A922A2"/>
    <w:rsid w:val="00A9327B"/>
    <w:rsid w:val="00A93A98"/>
    <w:rsid w:val="00A93B69"/>
    <w:rsid w:val="00A94633"/>
    <w:rsid w:val="00A948D6"/>
    <w:rsid w:val="00A94A3B"/>
    <w:rsid w:val="00A94D6A"/>
    <w:rsid w:val="00A94F4D"/>
    <w:rsid w:val="00A9566B"/>
    <w:rsid w:val="00A95BAC"/>
    <w:rsid w:val="00A95CA9"/>
    <w:rsid w:val="00A95CC6"/>
    <w:rsid w:val="00A95CE8"/>
    <w:rsid w:val="00A95F05"/>
    <w:rsid w:val="00A95F65"/>
    <w:rsid w:val="00A960C9"/>
    <w:rsid w:val="00A96259"/>
    <w:rsid w:val="00A963C7"/>
    <w:rsid w:val="00A96741"/>
    <w:rsid w:val="00A96900"/>
    <w:rsid w:val="00A96C11"/>
    <w:rsid w:val="00A96CA4"/>
    <w:rsid w:val="00A96DFE"/>
    <w:rsid w:val="00A97CC5"/>
    <w:rsid w:val="00AA016B"/>
    <w:rsid w:val="00AA0A51"/>
    <w:rsid w:val="00AA0DF1"/>
    <w:rsid w:val="00AA0ECE"/>
    <w:rsid w:val="00AA0FCE"/>
    <w:rsid w:val="00AA12F6"/>
    <w:rsid w:val="00AA1596"/>
    <w:rsid w:val="00AA15BE"/>
    <w:rsid w:val="00AA1626"/>
    <w:rsid w:val="00AA1631"/>
    <w:rsid w:val="00AA1654"/>
    <w:rsid w:val="00AA172A"/>
    <w:rsid w:val="00AA1C25"/>
    <w:rsid w:val="00AA200D"/>
    <w:rsid w:val="00AA2111"/>
    <w:rsid w:val="00AA2463"/>
    <w:rsid w:val="00AA26E3"/>
    <w:rsid w:val="00AA27BD"/>
    <w:rsid w:val="00AA2909"/>
    <w:rsid w:val="00AA2AC8"/>
    <w:rsid w:val="00AA3152"/>
    <w:rsid w:val="00AA31EE"/>
    <w:rsid w:val="00AA354F"/>
    <w:rsid w:val="00AA3842"/>
    <w:rsid w:val="00AA3DB7"/>
    <w:rsid w:val="00AA40AB"/>
    <w:rsid w:val="00AA4137"/>
    <w:rsid w:val="00AA467E"/>
    <w:rsid w:val="00AA47FF"/>
    <w:rsid w:val="00AA4B92"/>
    <w:rsid w:val="00AA4F18"/>
    <w:rsid w:val="00AA505A"/>
    <w:rsid w:val="00AA51F5"/>
    <w:rsid w:val="00AA59BE"/>
    <w:rsid w:val="00AA5CB9"/>
    <w:rsid w:val="00AA5E3B"/>
    <w:rsid w:val="00AA600F"/>
    <w:rsid w:val="00AA601F"/>
    <w:rsid w:val="00AA62FD"/>
    <w:rsid w:val="00AA631A"/>
    <w:rsid w:val="00AA6810"/>
    <w:rsid w:val="00AA68B4"/>
    <w:rsid w:val="00AA6938"/>
    <w:rsid w:val="00AA6A0E"/>
    <w:rsid w:val="00AA6F12"/>
    <w:rsid w:val="00AA74AC"/>
    <w:rsid w:val="00AA76F0"/>
    <w:rsid w:val="00AA7AB8"/>
    <w:rsid w:val="00AA7CCD"/>
    <w:rsid w:val="00AA7CED"/>
    <w:rsid w:val="00AA7D4B"/>
    <w:rsid w:val="00AA7E61"/>
    <w:rsid w:val="00AA7F3C"/>
    <w:rsid w:val="00AB027A"/>
    <w:rsid w:val="00AB0456"/>
    <w:rsid w:val="00AB0489"/>
    <w:rsid w:val="00AB0543"/>
    <w:rsid w:val="00AB0585"/>
    <w:rsid w:val="00AB095D"/>
    <w:rsid w:val="00AB0AC9"/>
    <w:rsid w:val="00AB0BF8"/>
    <w:rsid w:val="00AB0D6E"/>
    <w:rsid w:val="00AB0DA8"/>
    <w:rsid w:val="00AB0DB3"/>
    <w:rsid w:val="00AB0F59"/>
    <w:rsid w:val="00AB13E2"/>
    <w:rsid w:val="00AB15D8"/>
    <w:rsid w:val="00AB185A"/>
    <w:rsid w:val="00AB1BA7"/>
    <w:rsid w:val="00AB1C98"/>
    <w:rsid w:val="00AB1E04"/>
    <w:rsid w:val="00AB1E3A"/>
    <w:rsid w:val="00AB1F11"/>
    <w:rsid w:val="00AB227B"/>
    <w:rsid w:val="00AB23B8"/>
    <w:rsid w:val="00AB2724"/>
    <w:rsid w:val="00AB28B9"/>
    <w:rsid w:val="00AB292B"/>
    <w:rsid w:val="00AB2D10"/>
    <w:rsid w:val="00AB2EE5"/>
    <w:rsid w:val="00AB2F85"/>
    <w:rsid w:val="00AB3113"/>
    <w:rsid w:val="00AB3178"/>
    <w:rsid w:val="00AB348A"/>
    <w:rsid w:val="00AB359A"/>
    <w:rsid w:val="00AB3C99"/>
    <w:rsid w:val="00AB3F38"/>
    <w:rsid w:val="00AB43EC"/>
    <w:rsid w:val="00AB4710"/>
    <w:rsid w:val="00AB4868"/>
    <w:rsid w:val="00AB48F1"/>
    <w:rsid w:val="00AB4921"/>
    <w:rsid w:val="00AB4BF4"/>
    <w:rsid w:val="00AB4C00"/>
    <w:rsid w:val="00AB4E4F"/>
    <w:rsid w:val="00AB4F8A"/>
    <w:rsid w:val="00AB52BD"/>
    <w:rsid w:val="00AB55A8"/>
    <w:rsid w:val="00AB56D4"/>
    <w:rsid w:val="00AB58E6"/>
    <w:rsid w:val="00AB5ADF"/>
    <w:rsid w:val="00AB5CAC"/>
    <w:rsid w:val="00AB5DFE"/>
    <w:rsid w:val="00AB5E57"/>
    <w:rsid w:val="00AB6237"/>
    <w:rsid w:val="00AB64DD"/>
    <w:rsid w:val="00AB665D"/>
    <w:rsid w:val="00AB66A6"/>
    <w:rsid w:val="00AB721B"/>
    <w:rsid w:val="00AB725F"/>
    <w:rsid w:val="00AB7328"/>
    <w:rsid w:val="00AB758C"/>
    <w:rsid w:val="00AB7601"/>
    <w:rsid w:val="00AB7623"/>
    <w:rsid w:val="00AB7E9E"/>
    <w:rsid w:val="00AB7FCB"/>
    <w:rsid w:val="00AC006D"/>
    <w:rsid w:val="00AC0095"/>
    <w:rsid w:val="00AC052E"/>
    <w:rsid w:val="00AC0585"/>
    <w:rsid w:val="00AC068F"/>
    <w:rsid w:val="00AC0705"/>
    <w:rsid w:val="00AC0740"/>
    <w:rsid w:val="00AC080D"/>
    <w:rsid w:val="00AC0D28"/>
    <w:rsid w:val="00AC0F3F"/>
    <w:rsid w:val="00AC109B"/>
    <w:rsid w:val="00AC1184"/>
    <w:rsid w:val="00AC12BC"/>
    <w:rsid w:val="00AC194E"/>
    <w:rsid w:val="00AC1E35"/>
    <w:rsid w:val="00AC22FA"/>
    <w:rsid w:val="00AC25EE"/>
    <w:rsid w:val="00AC268E"/>
    <w:rsid w:val="00AC2EC3"/>
    <w:rsid w:val="00AC32FC"/>
    <w:rsid w:val="00AC3E0A"/>
    <w:rsid w:val="00AC44FC"/>
    <w:rsid w:val="00AC47A7"/>
    <w:rsid w:val="00AC4803"/>
    <w:rsid w:val="00AC4903"/>
    <w:rsid w:val="00AC506A"/>
    <w:rsid w:val="00AC5243"/>
    <w:rsid w:val="00AC5548"/>
    <w:rsid w:val="00AC576F"/>
    <w:rsid w:val="00AC5C62"/>
    <w:rsid w:val="00AC63D7"/>
    <w:rsid w:val="00AC67A6"/>
    <w:rsid w:val="00AC6B0F"/>
    <w:rsid w:val="00AC71DB"/>
    <w:rsid w:val="00AC7471"/>
    <w:rsid w:val="00AC74DA"/>
    <w:rsid w:val="00AC7A2B"/>
    <w:rsid w:val="00AC7A9D"/>
    <w:rsid w:val="00AC7C25"/>
    <w:rsid w:val="00AC7C89"/>
    <w:rsid w:val="00AC7E59"/>
    <w:rsid w:val="00AD06C6"/>
    <w:rsid w:val="00AD0701"/>
    <w:rsid w:val="00AD0A01"/>
    <w:rsid w:val="00AD0A51"/>
    <w:rsid w:val="00AD0B37"/>
    <w:rsid w:val="00AD0C8F"/>
    <w:rsid w:val="00AD11F7"/>
    <w:rsid w:val="00AD1379"/>
    <w:rsid w:val="00AD1DB7"/>
    <w:rsid w:val="00AD249B"/>
    <w:rsid w:val="00AD24D9"/>
    <w:rsid w:val="00AD269B"/>
    <w:rsid w:val="00AD2852"/>
    <w:rsid w:val="00AD2EAF"/>
    <w:rsid w:val="00AD3059"/>
    <w:rsid w:val="00AD30B9"/>
    <w:rsid w:val="00AD30D4"/>
    <w:rsid w:val="00AD31A3"/>
    <w:rsid w:val="00AD34B4"/>
    <w:rsid w:val="00AD38AF"/>
    <w:rsid w:val="00AD3976"/>
    <w:rsid w:val="00AD3AF3"/>
    <w:rsid w:val="00AD3EB5"/>
    <w:rsid w:val="00AD3FE3"/>
    <w:rsid w:val="00AD42D9"/>
    <w:rsid w:val="00AD448B"/>
    <w:rsid w:val="00AD49DB"/>
    <w:rsid w:val="00AD4D2A"/>
    <w:rsid w:val="00AD4E90"/>
    <w:rsid w:val="00AD542F"/>
    <w:rsid w:val="00AD54D4"/>
    <w:rsid w:val="00AD5767"/>
    <w:rsid w:val="00AD57E2"/>
    <w:rsid w:val="00AD5854"/>
    <w:rsid w:val="00AD5BEB"/>
    <w:rsid w:val="00AD60F6"/>
    <w:rsid w:val="00AD6609"/>
    <w:rsid w:val="00AD6A15"/>
    <w:rsid w:val="00AD6A9C"/>
    <w:rsid w:val="00AD6F39"/>
    <w:rsid w:val="00AD71D5"/>
    <w:rsid w:val="00AD72EB"/>
    <w:rsid w:val="00AD7305"/>
    <w:rsid w:val="00AD7526"/>
    <w:rsid w:val="00AD7745"/>
    <w:rsid w:val="00AD7C58"/>
    <w:rsid w:val="00AD7E08"/>
    <w:rsid w:val="00AD7E64"/>
    <w:rsid w:val="00AD7F31"/>
    <w:rsid w:val="00AE004E"/>
    <w:rsid w:val="00AE0052"/>
    <w:rsid w:val="00AE00BC"/>
    <w:rsid w:val="00AE0689"/>
    <w:rsid w:val="00AE085B"/>
    <w:rsid w:val="00AE0C56"/>
    <w:rsid w:val="00AE0F93"/>
    <w:rsid w:val="00AE12EC"/>
    <w:rsid w:val="00AE13E7"/>
    <w:rsid w:val="00AE149E"/>
    <w:rsid w:val="00AE180A"/>
    <w:rsid w:val="00AE1978"/>
    <w:rsid w:val="00AE22F2"/>
    <w:rsid w:val="00AE24BF"/>
    <w:rsid w:val="00AE24F4"/>
    <w:rsid w:val="00AE2557"/>
    <w:rsid w:val="00AE29FC"/>
    <w:rsid w:val="00AE2F3F"/>
    <w:rsid w:val="00AE303D"/>
    <w:rsid w:val="00AE3135"/>
    <w:rsid w:val="00AE324B"/>
    <w:rsid w:val="00AE328B"/>
    <w:rsid w:val="00AE39F7"/>
    <w:rsid w:val="00AE3A70"/>
    <w:rsid w:val="00AE3AC3"/>
    <w:rsid w:val="00AE3B11"/>
    <w:rsid w:val="00AE3B4E"/>
    <w:rsid w:val="00AE3D13"/>
    <w:rsid w:val="00AE4026"/>
    <w:rsid w:val="00AE465C"/>
    <w:rsid w:val="00AE4720"/>
    <w:rsid w:val="00AE47D4"/>
    <w:rsid w:val="00AE4A7D"/>
    <w:rsid w:val="00AE4B14"/>
    <w:rsid w:val="00AE4E2D"/>
    <w:rsid w:val="00AE57A7"/>
    <w:rsid w:val="00AE589E"/>
    <w:rsid w:val="00AE5998"/>
    <w:rsid w:val="00AE59EC"/>
    <w:rsid w:val="00AE5C5F"/>
    <w:rsid w:val="00AE5FD8"/>
    <w:rsid w:val="00AE6183"/>
    <w:rsid w:val="00AE67B3"/>
    <w:rsid w:val="00AE69BF"/>
    <w:rsid w:val="00AE6A89"/>
    <w:rsid w:val="00AE6D02"/>
    <w:rsid w:val="00AE6DB5"/>
    <w:rsid w:val="00AE6F6B"/>
    <w:rsid w:val="00AE7059"/>
    <w:rsid w:val="00AE713C"/>
    <w:rsid w:val="00AE71B0"/>
    <w:rsid w:val="00AE721A"/>
    <w:rsid w:val="00AE7864"/>
    <w:rsid w:val="00AE7949"/>
    <w:rsid w:val="00AE7A88"/>
    <w:rsid w:val="00AE7B53"/>
    <w:rsid w:val="00AF01D1"/>
    <w:rsid w:val="00AF0D1C"/>
    <w:rsid w:val="00AF1258"/>
    <w:rsid w:val="00AF14D7"/>
    <w:rsid w:val="00AF16B0"/>
    <w:rsid w:val="00AF1737"/>
    <w:rsid w:val="00AF1B79"/>
    <w:rsid w:val="00AF1C11"/>
    <w:rsid w:val="00AF25D5"/>
    <w:rsid w:val="00AF25E3"/>
    <w:rsid w:val="00AF2AC3"/>
    <w:rsid w:val="00AF30D7"/>
    <w:rsid w:val="00AF3313"/>
    <w:rsid w:val="00AF3522"/>
    <w:rsid w:val="00AF3DBB"/>
    <w:rsid w:val="00AF3DDD"/>
    <w:rsid w:val="00AF456D"/>
    <w:rsid w:val="00AF487D"/>
    <w:rsid w:val="00AF4C11"/>
    <w:rsid w:val="00AF4DC9"/>
    <w:rsid w:val="00AF5194"/>
    <w:rsid w:val="00AF5218"/>
    <w:rsid w:val="00AF53EF"/>
    <w:rsid w:val="00AF53FD"/>
    <w:rsid w:val="00AF56B7"/>
    <w:rsid w:val="00AF5760"/>
    <w:rsid w:val="00AF57B9"/>
    <w:rsid w:val="00AF5837"/>
    <w:rsid w:val="00AF5AF4"/>
    <w:rsid w:val="00AF5C81"/>
    <w:rsid w:val="00AF614E"/>
    <w:rsid w:val="00AF621F"/>
    <w:rsid w:val="00AF6695"/>
    <w:rsid w:val="00AF6BBC"/>
    <w:rsid w:val="00AF6FF5"/>
    <w:rsid w:val="00AF723E"/>
    <w:rsid w:val="00AF73C3"/>
    <w:rsid w:val="00AF74A0"/>
    <w:rsid w:val="00AF7651"/>
    <w:rsid w:val="00AF795C"/>
    <w:rsid w:val="00AF7A60"/>
    <w:rsid w:val="00AF7C21"/>
    <w:rsid w:val="00B00424"/>
    <w:rsid w:val="00B00752"/>
    <w:rsid w:val="00B00799"/>
    <w:rsid w:val="00B0103C"/>
    <w:rsid w:val="00B0109B"/>
    <w:rsid w:val="00B0141F"/>
    <w:rsid w:val="00B019DC"/>
    <w:rsid w:val="00B01DCC"/>
    <w:rsid w:val="00B01F39"/>
    <w:rsid w:val="00B02160"/>
    <w:rsid w:val="00B021DB"/>
    <w:rsid w:val="00B02579"/>
    <w:rsid w:val="00B026C1"/>
    <w:rsid w:val="00B02827"/>
    <w:rsid w:val="00B02B9C"/>
    <w:rsid w:val="00B032E9"/>
    <w:rsid w:val="00B0353B"/>
    <w:rsid w:val="00B03701"/>
    <w:rsid w:val="00B03B08"/>
    <w:rsid w:val="00B03D87"/>
    <w:rsid w:val="00B040B2"/>
    <w:rsid w:val="00B0471F"/>
    <w:rsid w:val="00B04BD3"/>
    <w:rsid w:val="00B04D1D"/>
    <w:rsid w:val="00B04D49"/>
    <w:rsid w:val="00B0524A"/>
    <w:rsid w:val="00B05369"/>
    <w:rsid w:val="00B05477"/>
    <w:rsid w:val="00B055B1"/>
    <w:rsid w:val="00B055DC"/>
    <w:rsid w:val="00B05746"/>
    <w:rsid w:val="00B05931"/>
    <w:rsid w:val="00B05C4B"/>
    <w:rsid w:val="00B05C5E"/>
    <w:rsid w:val="00B0608D"/>
    <w:rsid w:val="00B064BA"/>
    <w:rsid w:val="00B0688B"/>
    <w:rsid w:val="00B069AD"/>
    <w:rsid w:val="00B069DA"/>
    <w:rsid w:val="00B06B2B"/>
    <w:rsid w:val="00B06F53"/>
    <w:rsid w:val="00B06F9F"/>
    <w:rsid w:val="00B0701F"/>
    <w:rsid w:val="00B07050"/>
    <w:rsid w:val="00B07113"/>
    <w:rsid w:val="00B07149"/>
    <w:rsid w:val="00B072D4"/>
    <w:rsid w:val="00B07704"/>
    <w:rsid w:val="00B0783E"/>
    <w:rsid w:val="00B078A9"/>
    <w:rsid w:val="00B07D67"/>
    <w:rsid w:val="00B07EFB"/>
    <w:rsid w:val="00B102A7"/>
    <w:rsid w:val="00B10558"/>
    <w:rsid w:val="00B1109C"/>
    <w:rsid w:val="00B11500"/>
    <w:rsid w:val="00B11EE8"/>
    <w:rsid w:val="00B1236F"/>
    <w:rsid w:val="00B126FC"/>
    <w:rsid w:val="00B1295C"/>
    <w:rsid w:val="00B12FCC"/>
    <w:rsid w:val="00B13372"/>
    <w:rsid w:val="00B13C95"/>
    <w:rsid w:val="00B13D74"/>
    <w:rsid w:val="00B14543"/>
    <w:rsid w:val="00B1473A"/>
    <w:rsid w:val="00B14802"/>
    <w:rsid w:val="00B14860"/>
    <w:rsid w:val="00B14C64"/>
    <w:rsid w:val="00B14D92"/>
    <w:rsid w:val="00B154D7"/>
    <w:rsid w:val="00B156A9"/>
    <w:rsid w:val="00B15AF9"/>
    <w:rsid w:val="00B15D22"/>
    <w:rsid w:val="00B15E4E"/>
    <w:rsid w:val="00B15F83"/>
    <w:rsid w:val="00B160FF"/>
    <w:rsid w:val="00B16322"/>
    <w:rsid w:val="00B16375"/>
    <w:rsid w:val="00B16499"/>
    <w:rsid w:val="00B165D9"/>
    <w:rsid w:val="00B1662E"/>
    <w:rsid w:val="00B16B8A"/>
    <w:rsid w:val="00B16BE6"/>
    <w:rsid w:val="00B16C73"/>
    <w:rsid w:val="00B16D22"/>
    <w:rsid w:val="00B16EB0"/>
    <w:rsid w:val="00B16FB9"/>
    <w:rsid w:val="00B170A9"/>
    <w:rsid w:val="00B17121"/>
    <w:rsid w:val="00B17409"/>
    <w:rsid w:val="00B1744D"/>
    <w:rsid w:val="00B174C5"/>
    <w:rsid w:val="00B17562"/>
    <w:rsid w:val="00B17681"/>
    <w:rsid w:val="00B17B58"/>
    <w:rsid w:val="00B17DE7"/>
    <w:rsid w:val="00B2010B"/>
    <w:rsid w:val="00B20419"/>
    <w:rsid w:val="00B205D3"/>
    <w:rsid w:val="00B207DD"/>
    <w:rsid w:val="00B20924"/>
    <w:rsid w:val="00B20D9B"/>
    <w:rsid w:val="00B21290"/>
    <w:rsid w:val="00B215E9"/>
    <w:rsid w:val="00B21850"/>
    <w:rsid w:val="00B218E6"/>
    <w:rsid w:val="00B21C92"/>
    <w:rsid w:val="00B22137"/>
    <w:rsid w:val="00B22191"/>
    <w:rsid w:val="00B22294"/>
    <w:rsid w:val="00B22430"/>
    <w:rsid w:val="00B22619"/>
    <w:rsid w:val="00B2281F"/>
    <w:rsid w:val="00B22C0D"/>
    <w:rsid w:val="00B2352A"/>
    <w:rsid w:val="00B23619"/>
    <w:rsid w:val="00B236FF"/>
    <w:rsid w:val="00B239DD"/>
    <w:rsid w:val="00B23AF4"/>
    <w:rsid w:val="00B23C15"/>
    <w:rsid w:val="00B23C47"/>
    <w:rsid w:val="00B246CC"/>
    <w:rsid w:val="00B24737"/>
    <w:rsid w:val="00B247EE"/>
    <w:rsid w:val="00B24F0F"/>
    <w:rsid w:val="00B254AD"/>
    <w:rsid w:val="00B25624"/>
    <w:rsid w:val="00B25762"/>
    <w:rsid w:val="00B25B40"/>
    <w:rsid w:val="00B25B5A"/>
    <w:rsid w:val="00B25FDE"/>
    <w:rsid w:val="00B26034"/>
    <w:rsid w:val="00B26110"/>
    <w:rsid w:val="00B2621F"/>
    <w:rsid w:val="00B26A06"/>
    <w:rsid w:val="00B26AB0"/>
    <w:rsid w:val="00B26AD2"/>
    <w:rsid w:val="00B26CA2"/>
    <w:rsid w:val="00B26F4F"/>
    <w:rsid w:val="00B2700A"/>
    <w:rsid w:val="00B2727C"/>
    <w:rsid w:val="00B274BC"/>
    <w:rsid w:val="00B27B44"/>
    <w:rsid w:val="00B30302"/>
    <w:rsid w:val="00B30B4E"/>
    <w:rsid w:val="00B30E4E"/>
    <w:rsid w:val="00B31132"/>
    <w:rsid w:val="00B31246"/>
    <w:rsid w:val="00B313F4"/>
    <w:rsid w:val="00B3174D"/>
    <w:rsid w:val="00B317F3"/>
    <w:rsid w:val="00B31983"/>
    <w:rsid w:val="00B319EB"/>
    <w:rsid w:val="00B31AA6"/>
    <w:rsid w:val="00B31CB3"/>
    <w:rsid w:val="00B31DBF"/>
    <w:rsid w:val="00B3262E"/>
    <w:rsid w:val="00B326FF"/>
    <w:rsid w:val="00B32DF4"/>
    <w:rsid w:val="00B3355C"/>
    <w:rsid w:val="00B33665"/>
    <w:rsid w:val="00B337A2"/>
    <w:rsid w:val="00B33819"/>
    <w:rsid w:val="00B3389B"/>
    <w:rsid w:val="00B3397C"/>
    <w:rsid w:val="00B33A96"/>
    <w:rsid w:val="00B33CC9"/>
    <w:rsid w:val="00B33E2F"/>
    <w:rsid w:val="00B33F16"/>
    <w:rsid w:val="00B340AA"/>
    <w:rsid w:val="00B34226"/>
    <w:rsid w:val="00B3429F"/>
    <w:rsid w:val="00B3465D"/>
    <w:rsid w:val="00B34A9F"/>
    <w:rsid w:val="00B34B80"/>
    <w:rsid w:val="00B3597E"/>
    <w:rsid w:val="00B35C82"/>
    <w:rsid w:val="00B35CDA"/>
    <w:rsid w:val="00B35D87"/>
    <w:rsid w:val="00B360A9"/>
    <w:rsid w:val="00B36179"/>
    <w:rsid w:val="00B36294"/>
    <w:rsid w:val="00B36664"/>
    <w:rsid w:val="00B366FF"/>
    <w:rsid w:val="00B36F3A"/>
    <w:rsid w:val="00B36FB5"/>
    <w:rsid w:val="00B374D3"/>
    <w:rsid w:val="00B378CF"/>
    <w:rsid w:val="00B37948"/>
    <w:rsid w:val="00B37A60"/>
    <w:rsid w:val="00B37D97"/>
    <w:rsid w:val="00B40252"/>
    <w:rsid w:val="00B40594"/>
    <w:rsid w:val="00B4060E"/>
    <w:rsid w:val="00B40707"/>
    <w:rsid w:val="00B4077E"/>
    <w:rsid w:val="00B409EB"/>
    <w:rsid w:val="00B40DDC"/>
    <w:rsid w:val="00B40F9E"/>
    <w:rsid w:val="00B41106"/>
    <w:rsid w:val="00B411BD"/>
    <w:rsid w:val="00B41210"/>
    <w:rsid w:val="00B41355"/>
    <w:rsid w:val="00B41559"/>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C05"/>
    <w:rsid w:val="00B42DDE"/>
    <w:rsid w:val="00B43080"/>
    <w:rsid w:val="00B43126"/>
    <w:rsid w:val="00B432E9"/>
    <w:rsid w:val="00B43440"/>
    <w:rsid w:val="00B435B1"/>
    <w:rsid w:val="00B4367F"/>
    <w:rsid w:val="00B4368A"/>
    <w:rsid w:val="00B4385E"/>
    <w:rsid w:val="00B438BA"/>
    <w:rsid w:val="00B438FB"/>
    <w:rsid w:val="00B439D3"/>
    <w:rsid w:val="00B43C48"/>
    <w:rsid w:val="00B43CB9"/>
    <w:rsid w:val="00B44486"/>
    <w:rsid w:val="00B44773"/>
    <w:rsid w:val="00B44A7D"/>
    <w:rsid w:val="00B44D54"/>
    <w:rsid w:val="00B44F99"/>
    <w:rsid w:val="00B453B6"/>
    <w:rsid w:val="00B4570F"/>
    <w:rsid w:val="00B45876"/>
    <w:rsid w:val="00B458A1"/>
    <w:rsid w:val="00B45B16"/>
    <w:rsid w:val="00B45E83"/>
    <w:rsid w:val="00B45E96"/>
    <w:rsid w:val="00B45ED2"/>
    <w:rsid w:val="00B46A38"/>
    <w:rsid w:val="00B46A5D"/>
    <w:rsid w:val="00B46AD7"/>
    <w:rsid w:val="00B46CBC"/>
    <w:rsid w:val="00B47235"/>
    <w:rsid w:val="00B474AA"/>
    <w:rsid w:val="00B505EB"/>
    <w:rsid w:val="00B50A23"/>
    <w:rsid w:val="00B50B58"/>
    <w:rsid w:val="00B50E19"/>
    <w:rsid w:val="00B50EB7"/>
    <w:rsid w:val="00B511CE"/>
    <w:rsid w:val="00B514B5"/>
    <w:rsid w:val="00B51542"/>
    <w:rsid w:val="00B5168C"/>
    <w:rsid w:val="00B51B51"/>
    <w:rsid w:val="00B51D1D"/>
    <w:rsid w:val="00B51F9D"/>
    <w:rsid w:val="00B5262A"/>
    <w:rsid w:val="00B52A47"/>
    <w:rsid w:val="00B52BD1"/>
    <w:rsid w:val="00B52E84"/>
    <w:rsid w:val="00B52FA9"/>
    <w:rsid w:val="00B5310E"/>
    <w:rsid w:val="00B5351B"/>
    <w:rsid w:val="00B536EA"/>
    <w:rsid w:val="00B5386A"/>
    <w:rsid w:val="00B53E6C"/>
    <w:rsid w:val="00B54274"/>
    <w:rsid w:val="00B542BA"/>
    <w:rsid w:val="00B54AB7"/>
    <w:rsid w:val="00B54ACC"/>
    <w:rsid w:val="00B54DCB"/>
    <w:rsid w:val="00B54F4F"/>
    <w:rsid w:val="00B552AD"/>
    <w:rsid w:val="00B5568A"/>
    <w:rsid w:val="00B55714"/>
    <w:rsid w:val="00B558A8"/>
    <w:rsid w:val="00B55AC0"/>
    <w:rsid w:val="00B55AC2"/>
    <w:rsid w:val="00B55B48"/>
    <w:rsid w:val="00B55DB5"/>
    <w:rsid w:val="00B560C9"/>
    <w:rsid w:val="00B5610C"/>
    <w:rsid w:val="00B5613E"/>
    <w:rsid w:val="00B561E9"/>
    <w:rsid w:val="00B56238"/>
    <w:rsid w:val="00B563B0"/>
    <w:rsid w:val="00B56533"/>
    <w:rsid w:val="00B56CFC"/>
    <w:rsid w:val="00B5710A"/>
    <w:rsid w:val="00B57391"/>
    <w:rsid w:val="00B574D2"/>
    <w:rsid w:val="00B574DA"/>
    <w:rsid w:val="00B57777"/>
    <w:rsid w:val="00B577A7"/>
    <w:rsid w:val="00B578F1"/>
    <w:rsid w:val="00B57941"/>
    <w:rsid w:val="00B57A17"/>
    <w:rsid w:val="00B57E48"/>
    <w:rsid w:val="00B57F1A"/>
    <w:rsid w:val="00B57F2E"/>
    <w:rsid w:val="00B57F63"/>
    <w:rsid w:val="00B600C0"/>
    <w:rsid w:val="00B60190"/>
    <w:rsid w:val="00B603D5"/>
    <w:rsid w:val="00B60598"/>
    <w:rsid w:val="00B60BE1"/>
    <w:rsid w:val="00B611C5"/>
    <w:rsid w:val="00B61564"/>
    <w:rsid w:val="00B615A4"/>
    <w:rsid w:val="00B61616"/>
    <w:rsid w:val="00B61688"/>
    <w:rsid w:val="00B616DC"/>
    <w:rsid w:val="00B61843"/>
    <w:rsid w:val="00B61A1C"/>
    <w:rsid w:val="00B61BE2"/>
    <w:rsid w:val="00B62060"/>
    <w:rsid w:val="00B62370"/>
    <w:rsid w:val="00B6266F"/>
    <w:rsid w:val="00B62CC6"/>
    <w:rsid w:val="00B62E0B"/>
    <w:rsid w:val="00B63705"/>
    <w:rsid w:val="00B6392D"/>
    <w:rsid w:val="00B63A44"/>
    <w:rsid w:val="00B63C32"/>
    <w:rsid w:val="00B63FE5"/>
    <w:rsid w:val="00B640F0"/>
    <w:rsid w:val="00B6422E"/>
    <w:rsid w:val="00B64249"/>
    <w:rsid w:val="00B64250"/>
    <w:rsid w:val="00B64331"/>
    <w:rsid w:val="00B64411"/>
    <w:rsid w:val="00B64424"/>
    <w:rsid w:val="00B64434"/>
    <w:rsid w:val="00B64436"/>
    <w:rsid w:val="00B64952"/>
    <w:rsid w:val="00B64956"/>
    <w:rsid w:val="00B64A5B"/>
    <w:rsid w:val="00B64D04"/>
    <w:rsid w:val="00B64EA0"/>
    <w:rsid w:val="00B64FF4"/>
    <w:rsid w:val="00B650B9"/>
    <w:rsid w:val="00B65719"/>
    <w:rsid w:val="00B65BA1"/>
    <w:rsid w:val="00B6600C"/>
    <w:rsid w:val="00B6648C"/>
    <w:rsid w:val="00B6649B"/>
    <w:rsid w:val="00B6674B"/>
    <w:rsid w:val="00B6674F"/>
    <w:rsid w:val="00B66C00"/>
    <w:rsid w:val="00B66C30"/>
    <w:rsid w:val="00B66C53"/>
    <w:rsid w:val="00B67675"/>
    <w:rsid w:val="00B676FC"/>
    <w:rsid w:val="00B67B0E"/>
    <w:rsid w:val="00B67F98"/>
    <w:rsid w:val="00B7008C"/>
    <w:rsid w:val="00B70204"/>
    <w:rsid w:val="00B70D10"/>
    <w:rsid w:val="00B70F05"/>
    <w:rsid w:val="00B710B3"/>
    <w:rsid w:val="00B711CE"/>
    <w:rsid w:val="00B7136E"/>
    <w:rsid w:val="00B71480"/>
    <w:rsid w:val="00B7170C"/>
    <w:rsid w:val="00B7181D"/>
    <w:rsid w:val="00B71888"/>
    <w:rsid w:val="00B718B7"/>
    <w:rsid w:val="00B71A2A"/>
    <w:rsid w:val="00B71DC8"/>
    <w:rsid w:val="00B72018"/>
    <w:rsid w:val="00B725C2"/>
    <w:rsid w:val="00B72660"/>
    <w:rsid w:val="00B7274A"/>
    <w:rsid w:val="00B72C39"/>
    <w:rsid w:val="00B72E8A"/>
    <w:rsid w:val="00B72FDC"/>
    <w:rsid w:val="00B73671"/>
    <w:rsid w:val="00B73808"/>
    <w:rsid w:val="00B738EC"/>
    <w:rsid w:val="00B7408D"/>
    <w:rsid w:val="00B74163"/>
    <w:rsid w:val="00B7425A"/>
    <w:rsid w:val="00B7432E"/>
    <w:rsid w:val="00B746C6"/>
    <w:rsid w:val="00B7487E"/>
    <w:rsid w:val="00B74958"/>
    <w:rsid w:val="00B74CAE"/>
    <w:rsid w:val="00B7522F"/>
    <w:rsid w:val="00B75256"/>
    <w:rsid w:val="00B7537B"/>
    <w:rsid w:val="00B7598B"/>
    <w:rsid w:val="00B75CE5"/>
    <w:rsid w:val="00B75E43"/>
    <w:rsid w:val="00B7604C"/>
    <w:rsid w:val="00B76412"/>
    <w:rsid w:val="00B7651F"/>
    <w:rsid w:val="00B7652C"/>
    <w:rsid w:val="00B7668E"/>
    <w:rsid w:val="00B766BF"/>
    <w:rsid w:val="00B76B62"/>
    <w:rsid w:val="00B76D54"/>
    <w:rsid w:val="00B76E94"/>
    <w:rsid w:val="00B76F93"/>
    <w:rsid w:val="00B76FA6"/>
    <w:rsid w:val="00B77193"/>
    <w:rsid w:val="00B77379"/>
    <w:rsid w:val="00B7764E"/>
    <w:rsid w:val="00B779C5"/>
    <w:rsid w:val="00B779CD"/>
    <w:rsid w:val="00B8014F"/>
    <w:rsid w:val="00B8029E"/>
    <w:rsid w:val="00B806A3"/>
    <w:rsid w:val="00B80729"/>
    <w:rsid w:val="00B80910"/>
    <w:rsid w:val="00B80934"/>
    <w:rsid w:val="00B809F8"/>
    <w:rsid w:val="00B80B20"/>
    <w:rsid w:val="00B80BC7"/>
    <w:rsid w:val="00B80CD7"/>
    <w:rsid w:val="00B81198"/>
    <w:rsid w:val="00B818F4"/>
    <w:rsid w:val="00B81934"/>
    <w:rsid w:val="00B81B9A"/>
    <w:rsid w:val="00B81BC9"/>
    <w:rsid w:val="00B81D54"/>
    <w:rsid w:val="00B81E52"/>
    <w:rsid w:val="00B82021"/>
    <w:rsid w:val="00B82072"/>
    <w:rsid w:val="00B8222F"/>
    <w:rsid w:val="00B82495"/>
    <w:rsid w:val="00B825B7"/>
    <w:rsid w:val="00B82615"/>
    <w:rsid w:val="00B82AA9"/>
    <w:rsid w:val="00B82AC3"/>
    <w:rsid w:val="00B82C33"/>
    <w:rsid w:val="00B83444"/>
    <w:rsid w:val="00B83453"/>
    <w:rsid w:val="00B836ED"/>
    <w:rsid w:val="00B83A6B"/>
    <w:rsid w:val="00B83A9F"/>
    <w:rsid w:val="00B83E81"/>
    <w:rsid w:val="00B83FFB"/>
    <w:rsid w:val="00B84440"/>
    <w:rsid w:val="00B84511"/>
    <w:rsid w:val="00B8459A"/>
    <w:rsid w:val="00B84873"/>
    <w:rsid w:val="00B849C9"/>
    <w:rsid w:val="00B84CB4"/>
    <w:rsid w:val="00B84D9B"/>
    <w:rsid w:val="00B85087"/>
    <w:rsid w:val="00B853BE"/>
    <w:rsid w:val="00B85874"/>
    <w:rsid w:val="00B85CC3"/>
    <w:rsid w:val="00B863D1"/>
    <w:rsid w:val="00B86476"/>
    <w:rsid w:val="00B86932"/>
    <w:rsid w:val="00B86A3D"/>
    <w:rsid w:val="00B86BF9"/>
    <w:rsid w:val="00B87115"/>
    <w:rsid w:val="00B87386"/>
    <w:rsid w:val="00B87423"/>
    <w:rsid w:val="00B874B0"/>
    <w:rsid w:val="00B875C7"/>
    <w:rsid w:val="00B87990"/>
    <w:rsid w:val="00B87B6B"/>
    <w:rsid w:val="00B87CC3"/>
    <w:rsid w:val="00B903A5"/>
    <w:rsid w:val="00B905C1"/>
    <w:rsid w:val="00B90B65"/>
    <w:rsid w:val="00B90D10"/>
    <w:rsid w:val="00B90FE5"/>
    <w:rsid w:val="00B9107B"/>
    <w:rsid w:val="00B91575"/>
    <w:rsid w:val="00B919AD"/>
    <w:rsid w:val="00B91A2B"/>
    <w:rsid w:val="00B91DE3"/>
    <w:rsid w:val="00B91E61"/>
    <w:rsid w:val="00B92068"/>
    <w:rsid w:val="00B925DF"/>
    <w:rsid w:val="00B9290A"/>
    <w:rsid w:val="00B92EE1"/>
    <w:rsid w:val="00B92F0D"/>
    <w:rsid w:val="00B92F78"/>
    <w:rsid w:val="00B9305B"/>
    <w:rsid w:val="00B93204"/>
    <w:rsid w:val="00B93261"/>
    <w:rsid w:val="00B93378"/>
    <w:rsid w:val="00B93421"/>
    <w:rsid w:val="00B936F3"/>
    <w:rsid w:val="00B939D1"/>
    <w:rsid w:val="00B93A11"/>
    <w:rsid w:val="00B93A67"/>
    <w:rsid w:val="00B93BFD"/>
    <w:rsid w:val="00B93D2E"/>
    <w:rsid w:val="00B93FBF"/>
    <w:rsid w:val="00B942E1"/>
    <w:rsid w:val="00B9431D"/>
    <w:rsid w:val="00B9448C"/>
    <w:rsid w:val="00B94B70"/>
    <w:rsid w:val="00B94E17"/>
    <w:rsid w:val="00B95395"/>
    <w:rsid w:val="00B953D2"/>
    <w:rsid w:val="00B95618"/>
    <w:rsid w:val="00B95645"/>
    <w:rsid w:val="00B956F8"/>
    <w:rsid w:val="00B957FE"/>
    <w:rsid w:val="00B9583C"/>
    <w:rsid w:val="00B95B6A"/>
    <w:rsid w:val="00B95F02"/>
    <w:rsid w:val="00B96813"/>
    <w:rsid w:val="00B968A2"/>
    <w:rsid w:val="00B96BEF"/>
    <w:rsid w:val="00B96E37"/>
    <w:rsid w:val="00B96F61"/>
    <w:rsid w:val="00B96FB8"/>
    <w:rsid w:val="00B96FC0"/>
    <w:rsid w:val="00B97059"/>
    <w:rsid w:val="00B97166"/>
    <w:rsid w:val="00B97260"/>
    <w:rsid w:val="00B976A6"/>
    <w:rsid w:val="00B97A69"/>
    <w:rsid w:val="00B97E72"/>
    <w:rsid w:val="00B97EDC"/>
    <w:rsid w:val="00BA00DD"/>
    <w:rsid w:val="00BA0542"/>
    <w:rsid w:val="00BA0632"/>
    <w:rsid w:val="00BA0743"/>
    <w:rsid w:val="00BA0951"/>
    <w:rsid w:val="00BA0AAA"/>
    <w:rsid w:val="00BA0BE9"/>
    <w:rsid w:val="00BA0DFB"/>
    <w:rsid w:val="00BA107D"/>
    <w:rsid w:val="00BA1954"/>
    <w:rsid w:val="00BA1FCE"/>
    <w:rsid w:val="00BA2354"/>
    <w:rsid w:val="00BA271B"/>
    <w:rsid w:val="00BA289E"/>
    <w:rsid w:val="00BA2FEF"/>
    <w:rsid w:val="00BA335D"/>
    <w:rsid w:val="00BA348A"/>
    <w:rsid w:val="00BA3743"/>
    <w:rsid w:val="00BA39B8"/>
    <w:rsid w:val="00BA3A30"/>
    <w:rsid w:val="00BA3A83"/>
    <w:rsid w:val="00BA3C1F"/>
    <w:rsid w:val="00BA424C"/>
    <w:rsid w:val="00BA438F"/>
    <w:rsid w:val="00BA43DD"/>
    <w:rsid w:val="00BA4A4F"/>
    <w:rsid w:val="00BA4BFA"/>
    <w:rsid w:val="00BA4D6A"/>
    <w:rsid w:val="00BA518F"/>
    <w:rsid w:val="00BA5376"/>
    <w:rsid w:val="00BA5462"/>
    <w:rsid w:val="00BA5499"/>
    <w:rsid w:val="00BA54EF"/>
    <w:rsid w:val="00BA558C"/>
    <w:rsid w:val="00BA6553"/>
    <w:rsid w:val="00BA66E4"/>
    <w:rsid w:val="00BA6A5D"/>
    <w:rsid w:val="00BA6CA0"/>
    <w:rsid w:val="00BA6E34"/>
    <w:rsid w:val="00BA6EF6"/>
    <w:rsid w:val="00BA7054"/>
    <w:rsid w:val="00BA7241"/>
    <w:rsid w:val="00BA734F"/>
    <w:rsid w:val="00BA74DE"/>
    <w:rsid w:val="00BA7D43"/>
    <w:rsid w:val="00BB05DF"/>
    <w:rsid w:val="00BB0684"/>
    <w:rsid w:val="00BB07CD"/>
    <w:rsid w:val="00BB085D"/>
    <w:rsid w:val="00BB0E90"/>
    <w:rsid w:val="00BB0E9C"/>
    <w:rsid w:val="00BB153D"/>
    <w:rsid w:val="00BB1548"/>
    <w:rsid w:val="00BB1C0C"/>
    <w:rsid w:val="00BB1CE7"/>
    <w:rsid w:val="00BB1E73"/>
    <w:rsid w:val="00BB2470"/>
    <w:rsid w:val="00BB2680"/>
    <w:rsid w:val="00BB2899"/>
    <w:rsid w:val="00BB2FD3"/>
    <w:rsid w:val="00BB2FDF"/>
    <w:rsid w:val="00BB2FFF"/>
    <w:rsid w:val="00BB335C"/>
    <w:rsid w:val="00BB36CB"/>
    <w:rsid w:val="00BB37A3"/>
    <w:rsid w:val="00BB3A0F"/>
    <w:rsid w:val="00BB3E96"/>
    <w:rsid w:val="00BB4207"/>
    <w:rsid w:val="00BB4554"/>
    <w:rsid w:val="00BB4D92"/>
    <w:rsid w:val="00BB4FE3"/>
    <w:rsid w:val="00BB519C"/>
    <w:rsid w:val="00BB51DE"/>
    <w:rsid w:val="00BB531B"/>
    <w:rsid w:val="00BB55BB"/>
    <w:rsid w:val="00BB58D5"/>
    <w:rsid w:val="00BB5F1F"/>
    <w:rsid w:val="00BB5FCB"/>
    <w:rsid w:val="00BB604B"/>
    <w:rsid w:val="00BB62E9"/>
    <w:rsid w:val="00BB6A7D"/>
    <w:rsid w:val="00BB70DA"/>
    <w:rsid w:val="00BB7201"/>
    <w:rsid w:val="00BB798A"/>
    <w:rsid w:val="00BB7BF3"/>
    <w:rsid w:val="00BC00BF"/>
    <w:rsid w:val="00BC00EC"/>
    <w:rsid w:val="00BC0248"/>
    <w:rsid w:val="00BC0313"/>
    <w:rsid w:val="00BC04A7"/>
    <w:rsid w:val="00BC08C5"/>
    <w:rsid w:val="00BC0E90"/>
    <w:rsid w:val="00BC12FB"/>
    <w:rsid w:val="00BC167E"/>
    <w:rsid w:val="00BC1A96"/>
    <w:rsid w:val="00BC1C3C"/>
    <w:rsid w:val="00BC1D12"/>
    <w:rsid w:val="00BC20CA"/>
    <w:rsid w:val="00BC228A"/>
    <w:rsid w:val="00BC2C70"/>
    <w:rsid w:val="00BC2D00"/>
    <w:rsid w:val="00BC307F"/>
    <w:rsid w:val="00BC3159"/>
    <w:rsid w:val="00BC3257"/>
    <w:rsid w:val="00BC337B"/>
    <w:rsid w:val="00BC398E"/>
    <w:rsid w:val="00BC39DB"/>
    <w:rsid w:val="00BC3A32"/>
    <w:rsid w:val="00BC4018"/>
    <w:rsid w:val="00BC4020"/>
    <w:rsid w:val="00BC410E"/>
    <w:rsid w:val="00BC46EF"/>
    <w:rsid w:val="00BC4740"/>
    <w:rsid w:val="00BC4876"/>
    <w:rsid w:val="00BC4D35"/>
    <w:rsid w:val="00BC4E76"/>
    <w:rsid w:val="00BC5FB8"/>
    <w:rsid w:val="00BC61B0"/>
    <w:rsid w:val="00BC6445"/>
    <w:rsid w:val="00BC66B9"/>
    <w:rsid w:val="00BC67CB"/>
    <w:rsid w:val="00BC6A5F"/>
    <w:rsid w:val="00BC6FD6"/>
    <w:rsid w:val="00BC70C4"/>
    <w:rsid w:val="00BC7284"/>
    <w:rsid w:val="00BC799D"/>
    <w:rsid w:val="00BC79AA"/>
    <w:rsid w:val="00BC7C94"/>
    <w:rsid w:val="00BD008E"/>
    <w:rsid w:val="00BD0582"/>
    <w:rsid w:val="00BD0866"/>
    <w:rsid w:val="00BD09B1"/>
    <w:rsid w:val="00BD12B3"/>
    <w:rsid w:val="00BD1376"/>
    <w:rsid w:val="00BD16F6"/>
    <w:rsid w:val="00BD1781"/>
    <w:rsid w:val="00BD17CD"/>
    <w:rsid w:val="00BD2149"/>
    <w:rsid w:val="00BD2205"/>
    <w:rsid w:val="00BD2365"/>
    <w:rsid w:val="00BD25DD"/>
    <w:rsid w:val="00BD28F1"/>
    <w:rsid w:val="00BD2AD9"/>
    <w:rsid w:val="00BD2B45"/>
    <w:rsid w:val="00BD2F3B"/>
    <w:rsid w:val="00BD3297"/>
    <w:rsid w:val="00BD3372"/>
    <w:rsid w:val="00BD3430"/>
    <w:rsid w:val="00BD3554"/>
    <w:rsid w:val="00BD3D9B"/>
    <w:rsid w:val="00BD3E2F"/>
    <w:rsid w:val="00BD3F4B"/>
    <w:rsid w:val="00BD3F57"/>
    <w:rsid w:val="00BD4D20"/>
    <w:rsid w:val="00BD4FC8"/>
    <w:rsid w:val="00BD50AA"/>
    <w:rsid w:val="00BD5135"/>
    <w:rsid w:val="00BD5B43"/>
    <w:rsid w:val="00BD5CC4"/>
    <w:rsid w:val="00BD6ED0"/>
    <w:rsid w:val="00BD70A0"/>
    <w:rsid w:val="00BD70E0"/>
    <w:rsid w:val="00BD7103"/>
    <w:rsid w:val="00BD7291"/>
    <w:rsid w:val="00BD7490"/>
    <w:rsid w:val="00BD79CE"/>
    <w:rsid w:val="00BD7B6E"/>
    <w:rsid w:val="00BD7BB6"/>
    <w:rsid w:val="00BD7C20"/>
    <w:rsid w:val="00BD7EA3"/>
    <w:rsid w:val="00BD7FE2"/>
    <w:rsid w:val="00BE00E1"/>
    <w:rsid w:val="00BE077B"/>
    <w:rsid w:val="00BE08E7"/>
    <w:rsid w:val="00BE0937"/>
    <w:rsid w:val="00BE0B19"/>
    <w:rsid w:val="00BE0BE6"/>
    <w:rsid w:val="00BE0D30"/>
    <w:rsid w:val="00BE0DD8"/>
    <w:rsid w:val="00BE0DF2"/>
    <w:rsid w:val="00BE0E51"/>
    <w:rsid w:val="00BE14ED"/>
    <w:rsid w:val="00BE1783"/>
    <w:rsid w:val="00BE18F5"/>
    <w:rsid w:val="00BE1C38"/>
    <w:rsid w:val="00BE1D82"/>
    <w:rsid w:val="00BE1EE4"/>
    <w:rsid w:val="00BE1F8B"/>
    <w:rsid w:val="00BE2726"/>
    <w:rsid w:val="00BE2B4F"/>
    <w:rsid w:val="00BE2F35"/>
    <w:rsid w:val="00BE2F39"/>
    <w:rsid w:val="00BE332D"/>
    <w:rsid w:val="00BE3814"/>
    <w:rsid w:val="00BE3AF0"/>
    <w:rsid w:val="00BE3CF1"/>
    <w:rsid w:val="00BE3EC7"/>
    <w:rsid w:val="00BE3ECB"/>
    <w:rsid w:val="00BE400E"/>
    <w:rsid w:val="00BE419C"/>
    <w:rsid w:val="00BE430D"/>
    <w:rsid w:val="00BE472D"/>
    <w:rsid w:val="00BE4798"/>
    <w:rsid w:val="00BE4B20"/>
    <w:rsid w:val="00BE4D15"/>
    <w:rsid w:val="00BE4DD7"/>
    <w:rsid w:val="00BE4DE1"/>
    <w:rsid w:val="00BE51E1"/>
    <w:rsid w:val="00BE59BE"/>
    <w:rsid w:val="00BE5FC4"/>
    <w:rsid w:val="00BE61C8"/>
    <w:rsid w:val="00BE6586"/>
    <w:rsid w:val="00BE6A47"/>
    <w:rsid w:val="00BE6C0A"/>
    <w:rsid w:val="00BE6CF2"/>
    <w:rsid w:val="00BE7178"/>
    <w:rsid w:val="00BE71AB"/>
    <w:rsid w:val="00BE71F3"/>
    <w:rsid w:val="00BE76DD"/>
    <w:rsid w:val="00BE79FB"/>
    <w:rsid w:val="00BE7C4D"/>
    <w:rsid w:val="00BE7F6A"/>
    <w:rsid w:val="00BF0177"/>
    <w:rsid w:val="00BF0274"/>
    <w:rsid w:val="00BF02A6"/>
    <w:rsid w:val="00BF02D7"/>
    <w:rsid w:val="00BF08C4"/>
    <w:rsid w:val="00BF0995"/>
    <w:rsid w:val="00BF0BAF"/>
    <w:rsid w:val="00BF0C4E"/>
    <w:rsid w:val="00BF0F9D"/>
    <w:rsid w:val="00BF1116"/>
    <w:rsid w:val="00BF1842"/>
    <w:rsid w:val="00BF19CE"/>
    <w:rsid w:val="00BF227B"/>
    <w:rsid w:val="00BF22C7"/>
    <w:rsid w:val="00BF2473"/>
    <w:rsid w:val="00BF282E"/>
    <w:rsid w:val="00BF2B6F"/>
    <w:rsid w:val="00BF2FD2"/>
    <w:rsid w:val="00BF3080"/>
    <w:rsid w:val="00BF319D"/>
    <w:rsid w:val="00BF326C"/>
    <w:rsid w:val="00BF351A"/>
    <w:rsid w:val="00BF36A2"/>
    <w:rsid w:val="00BF3711"/>
    <w:rsid w:val="00BF3914"/>
    <w:rsid w:val="00BF397A"/>
    <w:rsid w:val="00BF39CD"/>
    <w:rsid w:val="00BF3B56"/>
    <w:rsid w:val="00BF3E3D"/>
    <w:rsid w:val="00BF4123"/>
    <w:rsid w:val="00BF49B1"/>
    <w:rsid w:val="00BF5101"/>
    <w:rsid w:val="00BF5285"/>
    <w:rsid w:val="00BF532A"/>
    <w:rsid w:val="00BF5552"/>
    <w:rsid w:val="00BF5EAE"/>
    <w:rsid w:val="00BF60E2"/>
    <w:rsid w:val="00BF616A"/>
    <w:rsid w:val="00BF66A8"/>
    <w:rsid w:val="00BF6735"/>
    <w:rsid w:val="00BF7243"/>
    <w:rsid w:val="00BF7395"/>
    <w:rsid w:val="00BF73F2"/>
    <w:rsid w:val="00BF79FC"/>
    <w:rsid w:val="00C0076C"/>
    <w:rsid w:val="00C009CB"/>
    <w:rsid w:val="00C01312"/>
    <w:rsid w:val="00C01671"/>
    <w:rsid w:val="00C01F5A"/>
    <w:rsid w:val="00C02416"/>
    <w:rsid w:val="00C02419"/>
    <w:rsid w:val="00C02554"/>
    <w:rsid w:val="00C02766"/>
    <w:rsid w:val="00C02975"/>
    <w:rsid w:val="00C02BE4"/>
    <w:rsid w:val="00C03CA8"/>
    <w:rsid w:val="00C03EE8"/>
    <w:rsid w:val="00C04513"/>
    <w:rsid w:val="00C04839"/>
    <w:rsid w:val="00C04873"/>
    <w:rsid w:val="00C052BF"/>
    <w:rsid w:val="00C055E8"/>
    <w:rsid w:val="00C0574C"/>
    <w:rsid w:val="00C05815"/>
    <w:rsid w:val="00C058C5"/>
    <w:rsid w:val="00C05BEC"/>
    <w:rsid w:val="00C05E6E"/>
    <w:rsid w:val="00C05EF8"/>
    <w:rsid w:val="00C064AA"/>
    <w:rsid w:val="00C06933"/>
    <w:rsid w:val="00C06E7D"/>
    <w:rsid w:val="00C06F8D"/>
    <w:rsid w:val="00C06FA2"/>
    <w:rsid w:val="00C06FB7"/>
    <w:rsid w:val="00C070CF"/>
    <w:rsid w:val="00C076CB"/>
    <w:rsid w:val="00C07B77"/>
    <w:rsid w:val="00C07C9D"/>
    <w:rsid w:val="00C07E70"/>
    <w:rsid w:val="00C10B35"/>
    <w:rsid w:val="00C10D9A"/>
    <w:rsid w:val="00C1103E"/>
    <w:rsid w:val="00C1112B"/>
    <w:rsid w:val="00C11225"/>
    <w:rsid w:val="00C1168B"/>
    <w:rsid w:val="00C116FE"/>
    <w:rsid w:val="00C11A88"/>
    <w:rsid w:val="00C11CBE"/>
    <w:rsid w:val="00C11CD5"/>
    <w:rsid w:val="00C11F37"/>
    <w:rsid w:val="00C12012"/>
    <w:rsid w:val="00C12874"/>
    <w:rsid w:val="00C1291B"/>
    <w:rsid w:val="00C12A5B"/>
    <w:rsid w:val="00C12B4B"/>
    <w:rsid w:val="00C12BC1"/>
    <w:rsid w:val="00C12C50"/>
    <w:rsid w:val="00C12DC0"/>
    <w:rsid w:val="00C136D6"/>
    <w:rsid w:val="00C138E2"/>
    <w:rsid w:val="00C139E3"/>
    <w:rsid w:val="00C13BDA"/>
    <w:rsid w:val="00C13D73"/>
    <w:rsid w:val="00C13DE7"/>
    <w:rsid w:val="00C13FFD"/>
    <w:rsid w:val="00C14055"/>
    <w:rsid w:val="00C14094"/>
    <w:rsid w:val="00C1415F"/>
    <w:rsid w:val="00C1451C"/>
    <w:rsid w:val="00C14632"/>
    <w:rsid w:val="00C14991"/>
    <w:rsid w:val="00C149A1"/>
    <w:rsid w:val="00C14D19"/>
    <w:rsid w:val="00C14EF5"/>
    <w:rsid w:val="00C15137"/>
    <w:rsid w:val="00C159AC"/>
    <w:rsid w:val="00C169AF"/>
    <w:rsid w:val="00C16A15"/>
    <w:rsid w:val="00C16C30"/>
    <w:rsid w:val="00C16E7C"/>
    <w:rsid w:val="00C17191"/>
    <w:rsid w:val="00C172C6"/>
    <w:rsid w:val="00C174B6"/>
    <w:rsid w:val="00C17710"/>
    <w:rsid w:val="00C1778E"/>
    <w:rsid w:val="00C17B61"/>
    <w:rsid w:val="00C17D4B"/>
    <w:rsid w:val="00C17D96"/>
    <w:rsid w:val="00C17DB4"/>
    <w:rsid w:val="00C17F0D"/>
    <w:rsid w:val="00C203D5"/>
    <w:rsid w:val="00C20A00"/>
    <w:rsid w:val="00C20BA3"/>
    <w:rsid w:val="00C210AB"/>
    <w:rsid w:val="00C21179"/>
    <w:rsid w:val="00C21673"/>
    <w:rsid w:val="00C216C8"/>
    <w:rsid w:val="00C21BCD"/>
    <w:rsid w:val="00C21BD4"/>
    <w:rsid w:val="00C21C7A"/>
    <w:rsid w:val="00C21E07"/>
    <w:rsid w:val="00C21EC5"/>
    <w:rsid w:val="00C2208E"/>
    <w:rsid w:val="00C22507"/>
    <w:rsid w:val="00C22516"/>
    <w:rsid w:val="00C22859"/>
    <w:rsid w:val="00C22A0C"/>
    <w:rsid w:val="00C22A4E"/>
    <w:rsid w:val="00C22B53"/>
    <w:rsid w:val="00C22F92"/>
    <w:rsid w:val="00C23130"/>
    <w:rsid w:val="00C2330E"/>
    <w:rsid w:val="00C23D56"/>
    <w:rsid w:val="00C23D9E"/>
    <w:rsid w:val="00C23EC2"/>
    <w:rsid w:val="00C23F80"/>
    <w:rsid w:val="00C24200"/>
    <w:rsid w:val="00C242A8"/>
    <w:rsid w:val="00C243F3"/>
    <w:rsid w:val="00C24545"/>
    <w:rsid w:val="00C246D4"/>
    <w:rsid w:val="00C24D5A"/>
    <w:rsid w:val="00C24E78"/>
    <w:rsid w:val="00C25503"/>
    <w:rsid w:val="00C255A5"/>
    <w:rsid w:val="00C2584B"/>
    <w:rsid w:val="00C25942"/>
    <w:rsid w:val="00C2594C"/>
    <w:rsid w:val="00C25C9F"/>
    <w:rsid w:val="00C25DD9"/>
    <w:rsid w:val="00C25F6E"/>
    <w:rsid w:val="00C2663F"/>
    <w:rsid w:val="00C266BA"/>
    <w:rsid w:val="00C2694C"/>
    <w:rsid w:val="00C269B9"/>
    <w:rsid w:val="00C26DB8"/>
    <w:rsid w:val="00C26E11"/>
    <w:rsid w:val="00C26F9E"/>
    <w:rsid w:val="00C27296"/>
    <w:rsid w:val="00C2742C"/>
    <w:rsid w:val="00C274E8"/>
    <w:rsid w:val="00C277FD"/>
    <w:rsid w:val="00C27C65"/>
    <w:rsid w:val="00C27F80"/>
    <w:rsid w:val="00C30976"/>
    <w:rsid w:val="00C30EB8"/>
    <w:rsid w:val="00C30FF6"/>
    <w:rsid w:val="00C31934"/>
    <w:rsid w:val="00C319AD"/>
    <w:rsid w:val="00C31F04"/>
    <w:rsid w:val="00C325F0"/>
    <w:rsid w:val="00C32994"/>
    <w:rsid w:val="00C32B82"/>
    <w:rsid w:val="00C32CE6"/>
    <w:rsid w:val="00C33691"/>
    <w:rsid w:val="00C33DE7"/>
    <w:rsid w:val="00C3400F"/>
    <w:rsid w:val="00C34289"/>
    <w:rsid w:val="00C349BA"/>
    <w:rsid w:val="00C34B64"/>
    <w:rsid w:val="00C34C36"/>
    <w:rsid w:val="00C352B3"/>
    <w:rsid w:val="00C35345"/>
    <w:rsid w:val="00C35365"/>
    <w:rsid w:val="00C355A4"/>
    <w:rsid w:val="00C35696"/>
    <w:rsid w:val="00C358DF"/>
    <w:rsid w:val="00C35D30"/>
    <w:rsid w:val="00C35D3B"/>
    <w:rsid w:val="00C36089"/>
    <w:rsid w:val="00C3647A"/>
    <w:rsid w:val="00C3654C"/>
    <w:rsid w:val="00C36BF5"/>
    <w:rsid w:val="00C36DBC"/>
    <w:rsid w:val="00C3705B"/>
    <w:rsid w:val="00C376BA"/>
    <w:rsid w:val="00C37CBD"/>
    <w:rsid w:val="00C37E2C"/>
    <w:rsid w:val="00C40373"/>
    <w:rsid w:val="00C40682"/>
    <w:rsid w:val="00C4082D"/>
    <w:rsid w:val="00C40AE6"/>
    <w:rsid w:val="00C40CBC"/>
    <w:rsid w:val="00C40DEF"/>
    <w:rsid w:val="00C40E80"/>
    <w:rsid w:val="00C40F93"/>
    <w:rsid w:val="00C40FFA"/>
    <w:rsid w:val="00C4101B"/>
    <w:rsid w:val="00C411AF"/>
    <w:rsid w:val="00C4138D"/>
    <w:rsid w:val="00C41621"/>
    <w:rsid w:val="00C416CB"/>
    <w:rsid w:val="00C4179A"/>
    <w:rsid w:val="00C41D27"/>
    <w:rsid w:val="00C41E3A"/>
    <w:rsid w:val="00C42031"/>
    <w:rsid w:val="00C42211"/>
    <w:rsid w:val="00C423FF"/>
    <w:rsid w:val="00C4278D"/>
    <w:rsid w:val="00C4304C"/>
    <w:rsid w:val="00C431F1"/>
    <w:rsid w:val="00C43315"/>
    <w:rsid w:val="00C43656"/>
    <w:rsid w:val="00C438D9"/>
    <w:rsid w:val="00C43946"/>
    <w:rsid w:val="00C43B11"/>
    <w:rsid w:val="00C43BF1"/>
    <w:rsid w:val="00C43E1C"/>
    <w:rsid w:val="00C43EB5"/>
    <w:rsid w:val="00C43EF2"/>
    <w:rsid w:val="00C43F72"/>
    <w:rsid w:val="00C4437B"/>
    <w:rsid w:val="00C44C1E"/>
    <w:rsid w:val="00C44EA6"/>
    <w:rsid w:val="00C44F84"/>
    <w:rsid w:val="00C45028"/>
    <w:rsid w:val="00C4516E"/>
    <w:rsid w:val="00C452F5"/>
    <w:rsid w:val="00C4536A"/>
    <w:rsid w:val="00C45426"/>
    <w:rsid w:val="00C45564"/>
    <w:rsid w:val="00C45B2D"/>
    <w:rsid w:val="00C45F9E"/>
    <w:rsid w:val="00C46422"/>
    <w:rsid w:val="00C46555"/>
    <w:rsid w:val="00C46613"/>
    <w:rsid w:val="00C46A26"/>
    <w:rsid w:val="00C46B15"/>
    <w:rsid w:val="00C46F7D"/>
    <w:rsid w:val="00C4705C"/>
    <w:rsid w:val="00C471B9"/>
    <w:rsid w:val="00C47431"/>
    <w:rsid w:val="00C4755D"/>
    <w:rsid w:val="00C475F6"/>
    <w:rsid w:val="00C477A6"/>
    <w:rsid w:val="00C478BD"/>
    <w:rsid w:val="00C479B5"/>
    <w:rsid w:val="00C47A67"/>
    <w:rsid w:val="00C47B4F"/>
    <w:rsid w:val="00C47EB5"/>
    <w:rsid w:val="00C47F38"/>
    <w:rsid w:val="00C50242"/>
    <w:rsid w:val="00C5034D"/>
    <w:rsid w:val="00C503A0"/>
    <w:rsid w:val="00C5050E"/>
    <w:rsid w:val="00C506EC"/>
    <w:rsid w:val="00C50DF6"/>
    <w:rsid w:val="00C50E07"/>
    <w:rsid w:val="00C50E99"/>
    <w:rsid w:val="00C50F04"/>
    <w:rsid w:val="00C51148"/>
    <w:rsid w:val="00C5181A"/>
    <w:rsid w:val="00C51A82"/>
    <w:rsid w:val="00C51BA2"/>
    <w:rsid w:val="00C51BDF"/>
    <w:rsid w:val="00C51FED"/>
    <w:rsid w:val="00C52023"/>
    <w:rsid w:val="00C52261"/>
    <w:rsid w:val="00C52285"/>
    <w:rsid w:val="00C523F9"/>
    <w:rsid w:val="00C526C1"/>
    <w:rsid w:val="00C526C4"/>
    <w:rsid w:val="00C52744"/>
    <w:rsid w:val="00C528EB"/>
    <w:rsid w:val="00C52DBD"/>
    <w:rsid w:val="00C52EAF"/>
    <w:rsid w:val="00C534B5"/>
    <w:rsid w:val="00C536BF"/>
    <w:rsid w:val="00C53B65"/>
    <w:rsid w:val="00C53BD5"/>
    <w:rsid w:val="00C53D3B"/>
    <w:rsid w:val="00C53EB3"/>
    <w:rsid w:val="00C54018"/>
    <w:rsid w:val="00C540B5"/>
    <w:rsid w:val="00C542D4"/>
    <w:rsid w:val="00C54B6F"/>
    <w:rsid w:val="00C54C8D"/>
    <w:rsid w:val="00C54D71"/>
    <w:rsid w:val="00C55318"/>
    <w:rsid w:val="00C555FC"/>
    <w:rsid w:val="00C557A9"/>
    <w:rsid w:val="00C55C56"/>
    <w:rsid w:val="00C563F5"/>
    <w:rsid w:val="00C566AF"/>
    <w:rsid w:val="00C56D58"/>
    <w:rsid w:val="00C570F7"/>
    <w:rsid w:val="00C5752A"/>
    <w:rsid w:val="00C575E3"/>
    <w:rsid w:val="00C5770B"/>
    <w:rsid w:val="00C57BC9"/>
    <w:rsid w:val="00C57C90"/>
    <w:rsid w:val="00C57CB2"/>
    <w:rsid w:val="00C57CFE"/>
    <w:rsid w:val="00C57D8E"/>
    <w:rsid w:val="00C57F54"/>
    <w:rsid w:val="00C60175"/>
    <w:rsid w:val="00C609E5"/>
    <w:rsid w:val="00C60B0C"/>
    <w:rsid w:val="00C60B3C"/>
    <w:rsid w:val="00C60C69"/>
    <w:rsid w:val="00C60D26"/>
    <w:rsid w:val="00C60E3E"/>
    <w:rsid w:val="00C61032"/>
    <w:rsid w:val="00C621BE"/>
    <w:rsid w:val="00C621DA"/>
    <w:rsid w:val="00C622FE"/>
    <w:rsid w:val="00C626DF"/>
    <w:rsid w:val="00C62B3F"/>
    <w:rsid w:val="00C62CD5"/>
    <w:rsid w:val="00C62F50"/>
    <w:rsid w:val="00C6306D"/>
    <w:rsid w:val="00C6323D"/>
    <w:rsid w:val="00C632E5"/>
    <w:rsid w:val="00C636E6"/>
    <w:rsid w:val="00C639D6"/>
    <w:rsid w:val="00C63A5F"/>
    <w:rsid w:val="00C63C6A"/>
    <w:rsid w:val="00C63D20"/>
    <w:rsid w:val="00C63EA2"/>
    <w:rsid w:val="00C63F8E"/>
    <w:rsid w:val="00C647E7"/>
    <w:rsid w:val="00C647FB"/>
    <w:rsid w:val="00C648A2"/>
    <w:rsid w:val="00C654E0"/>
    <w:rsid w:val="00C65589"/>
    <w:rsid w:val="00C656BF"/>
    <w:rsid w:val="00C656E6"/>
    <w:rsid w:val="00C6598C"/>
    <w:rsid w:val="00C65B4D"/>
    <w:rsid w:val="00C65BA8"/>
    <w:rsid w:val="00C65D3D"/>
    <w:rsid w:val="00C65E5A"/>
    <w:rsid w:val="00C66107"/>
    <w:rsid w:val="00C66356"/>
    <w:rsid w:val="00C6695C"/>
    <w:rsid w:val="00C66A04"/>
    <w:rsid w:val="00C6701D"/>
    <w:rsid w:val="00C6729F"/>
    <w:rsid w:val="00C67357"/>
    <w:rsid w:val="00C67697"/>
    <w:rsid w:val="00C677C2"/>
    <w:rsid w:val="00C67822"/>
    <w:rsid w:val="00C6785D"/>
    <w:rsid w:val="00C67976"/>
    <w:rsid w:val="00C67EAB"/>
    <w:rsid w:val="00C7024C"/>
    <w:rsid w:val="00C70342"/>
    <w:rsid w:val="00C70584"/>
    <w:rsid w:val="00C70DFF"/>
    <w:rsid w:val="00C71097"/>
    <w:rsid w:val="00C711CA"/>
    <w:rsid w:val="00C719DD"/>
    <w:rsid w:val="00C71B25"/>
    <w:rsid w:val="00C71F93"/>
    <w:rsid w:val="00C723DC"/>
    <w:rsid w:val="00C727F1"/>
    <w:rsid w:val="00C72988"/>
    <w:rsid w:val="00C729AA"/>
    <w:rsid w:val="00C72A52"/>
    <w:rsid w:val="00C72D16"/>
    <w:rsid w:val="00C72D5D"/>
    <w:rsid w:val="00C72F91"/>
    <w:rsid w:val="00C7324F"/>
    <w:rsid w:val="00C735D1"/>
    <w:rsid w:val="00C7364D"/>
    <w:rsid w:val="00C73BBE"/>
    <w:rsid w:val="00C74A5A"/>
    <w:rsid w:val="00C74CCF"/>
    <w:rsid w:val="00C74D37"/>
    <w:rsid w:val="00C750CF"/>
    <w:rsid w:val="00C751FE"/>
    <w:rsid w:val="00C75539"/>
    <w:rsid w:val="00C75812"/>
    <w:rsid w:val="00C75A6B"/>
    <w:rsid w:val="00C75F26"/>
    <w:rsid w:val="00C7615D"/>
    <w:rsid w:val="00C763B6"/>
    <w:rsid w:val="00C763BE"/>
    <w:rsid w:val="00C7644F"/>
    <w:rsid w:val="00C764E2"/>
    <w:rsid w:val="00C76528"/>
    <w:rsid w:val="00C765A0"/>
    <w:rsid w:val="00C768F6"/>
    <w:rsid w:val="00C76A1F"/>
    <w:rsid w:val="00C77965"/>
    <w:rsid w:val="00C77A1D"/>
    <w:rsid w:val="00C77C58"/>
    <w:rsid w:val="00C77FBB"/>
    <w:rsid w:val="00C80073"/>
    <w:rsid w:val="00C801EA"/>
    <w:rsid w:val="00C804A3"/>
    <w:rsid w:val="00C807ED"/>
    <w:rsid w:val="00C809C9"/>
    <w:rsid w:val="00C80C69"/>
    <w:rsid w:val="00C80DEA"/>
    <w:rsid w:val="00C8103F"/>
    <w:rsid w:val="00C8132F"/>
    <w:rsid w:val="00C8143F"/>
    <w:rsid w:val="00C8169A"/>
    <w:rsid w:val="00C81C85"/>
    <w:rsid w:val="00C82AEE"/>
    <w:rsid w:val="00C82CE5"/>
    <w:rsid w:val="00C83039"/>
    <w:rsid w:val="00C83214"/>
    <w:rsid w:val="00C832DC"/>
    <w:rsid w:val="00C83349"/>
    <w:rsid w:val="00C834A8"/>
    <w:rsid w:val="00C8377F"/>
    <w:rsid w:val="00C83874"/>
    <w:rsid w:val="00C83968"/>
    <w:rsid w:val="00C83CE0"/>
    <w:rsid w:val="00C844C9"/>
    <w:rsid w:val="00C849BC"/>
    <w:rsid w:val="00C84D02"/>
    <w:rsid w:val="00C84E9E"/>
    <w:rsid w:val="00C85229"/>
    <w:rsid w:val="00C85DC2"/>
    <w:rsid w:val="00C8646D"/>
    <w:rsid w:val="00C8651B"/>
    <w:rsid w:val="00C868D2"/>
    <w:rsid w:val="00C86FAE"/>
    <w:rsid w:val="00C877E4"/>
    <w:rsid w:val="00C8793A"/>
    <w:rsid w:val="00C87EAA"/>
    <w:rsid w:val="00C9004F"/>
    <w:rsid w:val="00C90519"/>
    <w:rsid w:val="00C90A95"/>
    <w:rsid w:val="00C90E49"/>
    <w:rsid w:val="00C91C4B"/>
    <w:rsid w:val="00C91DE3"/>
    <w:rsid w:val="00C91F58"/>
    <w:rsid w:val="00C924A9"/>
    <w:rsid w:val="00C925F5"/>
    <w:rsid w:val="00C927F5"/>
    <w:rsid w:val="00C92AAA"/>
    <w:rsid w:val="00C92C7F"/>
    <w:rsid w:val="00C931E8"/>
    <w:rsid w:val="00C933C8"/>
    <w:rsid w:val="00C93479"/>
    <w:rsid w:val="00C9356F"/>
    <w:rsid w:val="00C9369D"/>
    <w:rsid w:val="00C93928"/>
    <w:rsid w:val="00C93A5C"/>
    <w:rsid w:val="00C93A7C"/>
    <w:rsid w:val="00C94235"/>
    <w:rsid w:val="00C944FA"/>
    <w:rsid w:val="00C94509"/>
    <w:rsid w:val="00C948EA"/>
    <w:rsid w:val="00C94DB5"/>
    <w:rsid w:val="00C9560D"/>
    <w:rsid w:val="00C95854"/>
    <w:rsid w:val="00C95D33"/>
    <w:rsid w:val="00C95D41"/>
    <w:rsid w:val="00C95EFF"/>
    <w:rsid w:val="00C96106"/>
    <w:rsid w:val="00C96289"/>
    <w:rsid w:val="00C9659C"/>
    <w:rsid w:val="00C9684C"/>
    <w:rsid w:val="00C968C0"/>
    <w:rsid w:val="00C96B73"/>
    <w:rsid w:val="00C96D8C"/>
    <w:rsid w:val="00C96E61"/>
    <w:rsid w:val="00C96E6F"/>
    <w:rsid w:val="00C973A4"/>
    <w:rsid w:val="00C973C1"/>
    <w:rsid w:val="00C97872"/>
    <w:rsid w:val="00C978D0"/>
    <w:rsid w:val="00C97904"/>
    <w:rsid w:val="00C9794E"/>
    <w:rsid w:val="00C97B02"/>
    <w:rsid w:val="00C97B2E"/>
    <w:rsid w:val="00C97DFB"/>
    <w:rsid w:val="00CA0263"/>
    <w:rsid w:val="00CA02A1"/>
    <w:rsid w:val="00CA0532"/>
    <w:rsid w:val="00CA0B09"/>
    <w:rsid w:val="00CA0BA2"/>
    <w:rsid w:val="00CA133C"/>
    <w:rsid w:val="00CA156B"/>
    <w:rsid w:val="00CA1A11"/>
    <w:rsid w:val="00CA1B18"/>
    <w:rsid w:val="00CA1ED1"/>
    <w:rsid w:val="00CA2241"/>
    <w:rsid w:val="00CA276D"/>
    <w:rsid w:val="00CA2778"/>
    <w:rsid w:val="00CA2829"/>
    <w:rsid w:val="00CA2E36"/>
    <w:rsid w:val="00CA31C2"/>
    <w:rsid w:val="00CA34EE"/>
    <w:rsid w:val="00CA3509"/>
    <w:rsid w:val="00CA38C7"/>
    <w:rsid w:val="00CA3CDD"/>
    <w:rsid w:val="00CA3E4F"/>
    <w:rsid w:val="00CA403B"/>
    <w:rsid w:val="00CA41F6"/>
    <w:rsid w:val="00CA440B"/>
    <w:rsid w:val="00CA4529"/>
    <w:rsid w:val="00CA49DA"/>
    <w:rsid w:val="00CA4AD2"/>
    <w:rsid w:val="00CA4B41"/>
    <w:rsid w:val="00CA4D83"/>
    <w:rsid w:val="00CA4DA7"/>
    <w:rsid w:val="00CA505A"/>
    <w:rsid w:val="00CA5449"/>
    <w:rsid w:val="00CA5479"/>
    <w:rsid w:val="00CA54D4"/>
    <w:rsid w:val="00CA5712"/>
    <w:rsid w:val="00CA59DD"/>
    <w:rsid w:val="00CA5C62"/>
    <w:rsid w:val="00CA6C3A"/>
    <w:rsid w:val="00CA6F9D"/>
    <w:rsid w:val="00CA6FA3"/>
    <w:rsid w:val="00CA6FAC"/>
    <w:rsid w:val="00CA711A"/>
    <w:rsid w:val="00CA738A"/>
    <w:rsid w:val="00CA74D9"/>
    <w:rsid w:val="00CA77AF"/>
    <w:rsid w:val="00CA799F"/>
    <w:rsid w:val="00CB008E"/>
    <w:rsid w:val="00CB0138"/>
    <w:rsid w:val="00CB01FA"/>
    <w:rsid w:val="00CB0737"/>
    <w:rsid w:val="00CB0799"/>
    <w:rsid w:val="00CB097A"/>
    <w:rsid w:val="00CB0A3A"/>
    <w:rsid w:val="00CB10F6"/>
    <w:rsid w:val="00CB1678"/>
    <w:rsid w:val="00CB1AD4"/>
    <w:rsid w:val="00CB1C37"/>
    <w:rsid w:val="00CB1E1D"/>
    <w:rsid w:val="00CB1EF1"/>
    <w:rsid w:val="00CB209E"/>
    <w:rsid w:val="00CB21F0"/>
    <w:rsid w:val="00CB22B2"/>
    <w:rsid w:val="00CB22BD"/>
    <w:rsid w:val="00CB23CB"/>
    <w:rsid w:val="00CB26EC"/>
    <w:rsid w:val="00CB2C34"/>
    <w:rsid w:val="00CB2D2A"/>
    <w:rsid w:val="00CB2E6C"/>
    <w:rsid w:val="00CB2FFA"/>
    <w:rsid w:val="00CB348C"/>
    <w:rsid w:val="00CB3852"/>
    <w:rsid w:val="00CB39A5"/>
    <w:rsid w:val="00CB3D7D"/>
    <w:rsid w:val="00CB3ED9"/>
    <w:rsid w:val="00CB4695"/>
    <w:rsid w:val="00CB4729"/>
    <w:rsid w:val="00CB4A33"/>
    <w:rsid w:val="00CB4B2C"/>
    <w:rsid w:val="00CB4B3E"/>
    <w:rsid w:val="00CB50C9"/>
    <w:rsid w:val="00CB51F5"/>
    <w:rsid w:val="00CB5310"/>
    <w:rsid w:val="00CB591E"/>
    <w:rsid w:val="00CB592F"/>
    <w:rsid w:val="00CB595E"/>
    <w:rsid w:val="00CB5AE7"/>
    <w:rsid w:val="00CB5B1E"/>
    <w:rsid w:val="00CB5B37"/>
    <w:rsid w:val="00CB5DF0"/>
    <w:rsid w:val="00CB5FFB"/>
    <w:rsid w:val="00CB606D"/>
    <w:rsid w:val="00CB6287"/>
    <w:rsid w:val="00CB62D0"/>
    <w:rsid w:val="00CB6589"/>
    <w:rsid w:val="00CB677E"/>
    <w:rsid w:val="00CB692D"/>
    <w:rsid w:val="00CB6D7E"/>
    <w:rsid w:val="00CB7683"/>
    <w:rsid w:val="00CB787A"/>
    <w:rsid w:val="00CB7BC1"/>
    <w:rsid w:val="00CB7D07"/>
    <w:rsid w:val="00CC0424"/>
    <w:rsid w:val="00CC0439"/>
    <w:rsid w:val="00CC07C1"/>
    <w:rsid w:val="00CC07C8"/>
    <w:rsid w:val="00CC0913"/>
    <w:rsid w:val="00CC0B8A"/>
    <w:rsid w:val="00CC0C4A"/>
    <w:rsid w:val="00CC131D"/>
    <w:rsid w:val="00CC14C0"/>
    <w:rsid w:val="00CC17F0"/>
    <w:rsid w:val="00CC1853"/>
    <w:rsid w:val="00CC1A34"/>
    <w:rsid w:val="00CC1FAE"/>
    <w:rsid w:val="00CC237C"/>
    <w:rsid w:val="00CC24BB"/>
    <w:rsid w:val="00CC29EF"/>
    <w:rsid w:val="00CC2A9A"/>
    <w:rsid w:val="00CC2BA6"/>
    <w:rsid w:val="00CC2D14"/>
    <w:rsid w:val="00CC2F60"/>
    <w:rsid w:val="00CC3276"/>
    <w:rsid w:val="00CC36A3"/>
    <w:rsid w:val="00CC3A23"/>
    <w:rsid w:val="00CC3ACA"/>
    <w:rsid w:val="00CC3D59"/>
    <w:rsid w:val="00CC3E5D"/>
    <w:rsid w:val="00CC40A0"/>
    <w:rsid w:val="00CC4343"/>
    <w:rsid w:val="00CC44D8"/>
    <w:rsid w:val="00CC47D7"/>
    <w:rsid w:val="00CC481E"/>
    <w:rsid w:val="00CC4D2A"/>
    <w:rsid w:val="00CC4E63"/>
    <w:rsid w:val="00CC50C1"/>
    <w:rsid w:val="00CC5374"/>
    <w:rsid w:val="00CC5439"/>
    <w:rsid w:val="00CC55AF"/>
    <w:rsid w:val="00CC55FB"/>
    <w:rsid w:val="00CC567B"/>
    <w:rsid w:val="00CC56D8"/>
    <w:rsid w:val="00CC5CCF"/>
    <w:rsid w:val="00CC5F6D"/>
    <w:rsid w:val="00CC6109"/>
    <w:rsid w:val="00CC64E5"/>
    <w:rsid w:val="00CC6D10"/>
    <w:rsid w:val="00CC6D68"/>
    <w:rsid w:val="00CC6E22"/>
    <w:rsid w:val="00CC6F87"/>
    <w:rsid w:val="00CC7063"/>
    <w:rsid w:val="00CC7082"/>
    <w:rsid w:val="00CC7127"/>
    <w:rsid w:val="00CC7232"/>
    <w:rsid w:val="00CC7335"/>
    <w:rsid w:val="00CC7365"/>
    <w:rsid w:val="00CC737C"/>
    <w:rsid w:val="00CC7DB8"/>
    <w:rsid w:val="00CD0082"/>
    <w:rsid w:val="00CD01F1"/>
    <w:rsid w:val="00CD03F5"/>
    <w:rsid w:val="00CD0683"/>
    <w:rsid w:val="00CD06ED"/>
    <w:rsid w:val="00CD087D"/>
    <w:rsid w:val="00CD0CF3"/>
    <w:rsid w:val="00CD0F5D"/>
    <w:rsid w:val="00CD1298"/>
    <w:rsid w:val="00CD12F3"/>
    <w:rsid w:val="00CD196B"/>
    <w:rsid w:val="00CD1C0B"/>
    <w:rsid w:val="00CD2225"/>
    <w:rsid w:val="00CD2396"/>
    <w:rsid w:val="00CD239A"/>
    <w:rsid w:val="00CD2D41"/>
    <w:rsid w:val="00CD2F97"/>
    <w:rsid w:val="00CD3548"/>
    <w:rsid w:val="00CD368D"/>
    <w:rsid w:val="00CD3784"/>
    <w:rsid w:val="00CD3AE3"/>
    <w:rsid w:val="00CD3CDC"/>
    <w:rsid w:val="00CD3ED0"/>
    <w:rsid w:val="00CD3F17"/>
    <w:rsid w:val="00CD43D0"/>
    <w:rsid w:val="00CD441B"/>
    <w:rsid w:val="00CD442B"/>
    <w:rsid w:val="00CD4A58"/>
    <w:rsid w:val="00CD4DF0"/>
    <w:rsid w:val="00CD5512"/>
    <w:rsid w:val="00CD5B32"/>
    <w:rsid w:val="00CD613F"/>
    <w:rsid w:val="00CD6980"/>
    <w:rsid w:val="00CD6B54"/>
    <w:rsid w:val="00CD6E3D"/>
    <w:rsid w:val="00CD70B1"/>
    <w:rsid w:val="00CD71AB"/>
    <w:rsid w:val="00CD746A"/>
    <w:rsid w:val="00CD7567"/>
    <w:rsid w:val="00CD77F2"/>
    <w:rsid w:val="00CE0109"/>
    <w:rsid w:val="00CE03AE"/>
    <w:rsid w:val="00CE0A18"/>
    <w:rsid w:val="00CE0C0D"/>
    <w:rsid w:val="00CE1377"/>
    <w:rsid w:val="00CE1807"/>
    <w:rsid w:val="00CE198D"/>
    <w:rsid w:val="00CE1A12"/>
    <w:rsid w:val="00CE1B71"/>
    <w:rsid w:val="00CE1CCB"/>
    <w:rsid w:val="00CE1DF4"/>
    <w:rsid w:val="00CE1F89"/>
    <w:rsid w:val="00CE1FC5"/>
    <w:rsid w:val="00CE2180"/>
    <w:rsid w:val="00CE270B"/>
    <w:rsid w:val="00CE27A4"/>
    <w:rsid w:val="00CE329A"/>
    <w:rsid w:val="00CE331F"/>
    <w:rsid w:val="00CE364C"/>
    <w:rsid w:val="00CE3C9B"/>
    <w:rsid w:val="00CE3EF0"/>
    <w:rsid w:val="00CE3FCE"/>
    <w:rsid w:val="00CE413C"/>
    <w:rsid w:val="00CE46E5"/>
    <w:rsid w:val="00CE485A"/>
    <w:rsid w:val="00CE4C98"/>
    <w:rsid w:val="00CE4E26"/>
    <w:rsid w:val="00CE5125"/>
    <w:rsid w:val="00CE526C"/>
    <w:rsid w:val="00CE5279"/>
    <w:rsid w:val="00CE52CE"/>
    <w:rsid w:val="00CE53AB"/>
    <w:rsid w:val="00CE5524"/>
    <w:rsid w:val="00CE5A78"/>
    <w:rsid w:val="00CE5C59"/>
    <w:rsid w:val="00CE5F96"/>
    <w:rsid w:val="00CE5FA1"/>
    <w:rsid w:val="00CE5FCF"/>
    <w:rsid w:val="00CE613E"/>
    <w:rsid w:val="00CE63D8"/>
    <w:rsid w:val="00CE63FB"/>
    <w:rsid w:val="00CE64BA"/>
    <w:rsid w:val="00CE668E"/>
    <w:rsid w:val="00CE66CA"/>
    <w:rsid w:val="00CE6B5B"/>
    <w:rsid w:val="00CE6E2C"/>
    <w:rsid w:val="00CE6F70"/>
    <w:rsid w:val="00CE7422"/>
    <w:rsid w:val="00CE74C7"/>
    <w:rsid w:val="00CE75E5"/>
    <w:rsid w:val="00CE76D2"/>
    <w:rsid w:val="00CE78AE"/>
    <w:rsid w:val="00CE7AD2"/>
    <w:rsid w:val="00CE7B8F"/>
    <w:rsid w:val="00CE7E62"/>
    <w:rsid w:val="00CF00FB"/>
    <w:rsid w:val="00CF0314"/>
    <w:rsid w:val="00CF0333"/>
    <w:rsid w:val="00CF0A3C"/>
    <w:rsid w:val="00CF0ABD"/>
    <w:rsid w:val="00CF0DFA"/>
    <w:rsid w:val="00CF0ECA"/>
    <w:rsid w:val="00CF11E3"/>
    <w:rsid w:val="00CF155A"/>
    <w:rsid w:val="00CF160C"/>
    <w:rsid w:val="00CF166B"/>
    <w:rsid w:val="00CF172D"/>
    <w:rsid w:val="00CF19DA"/>
    <w:rsid w:val="00CF1B19"/>
    <w:rsid w:val="00CF1C7F"/>
    <w:rsid w:val="00CF1CC0"/>
    <w:rsid w:val="00CF1D7F"/>
    <w:rsid w:val="00CF1E7A"/>
    <w:rsid w:val="00CF1F28"/>
    <w:rsid w:val="00CF1FA2"/>
    <w:rsid w:val="00CF2234"/>
    <w:rsid w:val="00CF24F8"/>
    <w:rsid w:val="00CF2653"/>
    <w:rsid w:val="00CF2EB4"/>
    <w:rsid w:val="00CF304C"/>
    <w:rsid w:val="00CF30F9"/>
    <w:rsid w:val="00CF353B"/>
    <w:rsid w:val="00CF3789"/>
    <w:rsid w:val="00CF409E"/>
    <w:rsid w:val="00CF4247"/>
    <w:rsid w:val="00CF44CE"/>
    <w:rsid w:val="00CF4AA6"/>
    <w:rsid w:val="00CF4ED7"/>
    <w:rsid w:val="00CF5263"/>
    <w:rsid w:val="00CF60B5"/>
    <w:rsid w:val="00CF611C"/>
    <w:rsid w:val="00CF6265"/>
    <w:rsid w:val="00CF6355"/>
    <w:rsid w:val="00CF6C71"/>
    <w:rsid w:val="00CF7076"/>
    <w:rsid w:val="00CF731D"/>
    <w:rsid w:val="00CF774C"/>
    <w:rsid w:val="00CF7B78"/>
    <w:rsid w:val="00CF7BEB"/>
    <w:rsid w:val="00D004FA"/>
    <w:rsid w:val="00D00636"/>
    <w:rsid w:val="00D006BB"/>
    <w:rsid w:val="00D007AE"/>
    <w:rsid w:val="00D00A57"/>
    <w:rsid w:val="00D00B14"/>
    <w:rsid w:val="00D00D10"/>
    <w:rsid w:val="00D010D8"/>
    <w:rsid w:val="00D01210"/>
    <w:rsid w:val="00D012D7"/>
    <w:rsid w:val="00D014EF"/>
    <w:rsid w:val="00D0156C"/>
    <w:rsid w:val="00D01B21"/>
    <w:rsid w:val="00D01E2F"/>
    <w:rsid w:val="00D0216D"/>
    <w:rsid w:val="00D0247F"/>
    <w:rsid w:val="00D02580"/>
    <w:rsid w:val="00D0285F"/>
    <w:rsid w:val="00D02AB3"/>
    <w:rsid w:val="00D02F03"/>
    <w:rsid w:val="00D02FE8"/>
    <w:rsid w:val="00D03000"/>
    <w:rsid w:val="00D03102"/>
    <w:rsid w:val="00D0319B"/>
    <w:rsid w:val="00D03356"/>
    <w:rsid w:val="00D03534"/>
    <w:rsid w:val="00D035D4"/>
    <w:rsid w:val="00D03727"/>
    <w:rsid w:val="00D0378A"/>
    <w:rsid w:val="00D03C18"/>
    <w:rsid w:val="00D03EFA"/>
    <w:rsid w:val="00D041B9"/>
    <w:rsid w:val="00D04848"/>
    <w:rsid w:val="00D05045"/>
    <w:rsid w:val="00D05132"/>
    <w:rsid w:val="00D053C6"/>
    <w:rsid w:val="00D05E2B"/>
    <w:rsid w:val="00D05EA9"/>
    <w:rsid w:val="00D060CC"/>
    <w:rsid w:val="00D061ED"/>
    <w:rsid w:val="00D063F1"/>
    <w:rsid w:val="00D064D3"/>
    <w:rsid w:val="00D06560"/>
    <w:rsid w:val="00D066E2"/>
    <w:rsid w:val="00D0676F"/>
    <w:rsid w:val="00D06D6D"/>
    <w:rsid w:val="00D071F8"/>
    <w:rsid w:val="00D07252"/>
    <w:rsid w:val="00D074F4"/>
    <w:rsid w:val="00D0769E"/>
    <w:rsid w:val="00D079E7"/>
    <w:rsid w:val="00D07AFF"/>
    <w:rsid w:val="00D07CE1"/>
    <w:rsid w:val="00D07FD4"/>
    <w:rsid w:val="00D1026A"/>
    <w:rsid w:val="00D105BC"/>
    <w:rsid w:val="00D1079C"/>
    <w:rsid w:val="00D107CF"/>
    <w:rsid w:val="00D108F8"/>
    <w:rsid w:val="00D10AC2"/>
    <w:rsid w:val="00D111CA"/>
    <w:rsid w:val="00D111CF"/>
    <w:rsid w:val="00D11652"/>
    <w:rsid w:val="00D117B9"/>
    <w:rsid w:val="00D11A10"/>
    <w:rsid w:val="00D11B0B"/>
    <w:rsid w:val="00D1204D"/>
    <w:rsid w:val="00D1214A"/>
    <w:rsid w:val="00D12293"/>
    <w:rsid w:val="00D12365"/>
    <w:rsid w:val="00D12393"/>
    <w:rsid w:val="00D1241E"/>
    <w:rsid w:val="00D127AD"/>
    <w:rsid w:val="00D12E6B"/>
    <w:rsid w:val="00D12F30"/>
    <w:rsid w:val="00D12F65"/>
    <w:rsid w:val="00D13178"/>
    <w:rsid w:val="00D131A1"/>
    <w:rsid w:val="00D13D26"/>
    <w:rsid w:val="00D13F9F"/>
    <w:rsid w:val="00D14205"/>
    <w:rsid w:val="00D14236"/>
    <w:rsid w:val="00D14553"/>
    <w:rsid w:val="00D14BC9"/>
    <w:rsid w:val="00D14D5F"/>
    <w:rsid w:val="00D14DB1"/>
    <w:rsid w:val="00D14E28"/>
    <w:rsid w:val="00D15169"/>
    <w:rsid w:val="00D15368"/>
    <w:rsid w:val="00D15A1B"/>
    <w:rsid w:val="00D15E51"/>
    <w:rsid w:val="00D15E83"/>
    <w:rsid w:val="00D15EA4"/>
    <w:rsid w:val="00D15F43"/>
    <w:rsid w:val="00D16014"/>
    <w:rsid w:val="00D16542"/>
    <w:rsid w:val="00D168D5"/>
    <w:rsid w:val="00D1699D"/>
    <w:rsid w:val="00D16A87"/>
    <w:rsid w:val="00D16BED"/>
    <w:rsid w:val="00D16D3A"/>
    <w:rsid w:val="00D16E87"/>
    <w:rsid w:val="00D16FD3"/>
    <w:rsid w:val="00D17953"/>
    <w:rsid w:val="00D17AF2"/>
    <w:rsid w:val="00D17EBA"/>
    <w:rsid w:val="00D20004"/>
    <w:rsid w:val="00D20013"/>
    <w:rsid w:val="00D20243"/>
    <w:rsid w:val="00D2084D"/>
    <w:rsid w:val="00D20B8B"/>
    <w:rsid w:val="00D20D28"/>
    <w:rsid w:val="00D212E6"/>
    <w:rsid w:val="00D215AC"/>
    <w:rsid w:val="00D2162C"/>
    <w:rsid w:val="00D2192B"/>
    <w:rsid w:val="00D21A3C"/>
    <w:rsid w:val="00D22342"/>
    <w:rsid w:val="00D22ABA"/>
    <w:rsid w:val="00D22AEC"/>
    <w:rsid w:val="00D22C56"/>
    <w:rsid w:val="00D22CEE"/>
    <w:rsid w:val="00D230E4"/>
    <w:rsid w:val="00D23125"/>
    <w:rsid w:val="00D233F1"/>
    <w:rsid w:val="00D23BA1"/>
    <w:rsid w:val="00D2425F"/>
    <w:rsid w:val="00D24628"/>
    <w:rsid w:val="00D24656"/>
    <w:rsid w:val="00D2490B"/>
    <w:rsid w:val="00D24B4C"/>
    <w:rsid w:val="00D24C4E"/>
    <w:rsid w:val="00D24E25"/>
    <w:rsid w:val="00D25075"/>
    <w:rsid w:val="00D256F8"/>
    <w:rsid w:val="00D2580C"/>
    <w:rsid w:val="00D25BDA"/>
    <w:rsid w:val="00D25E5D"/>
    <w:rsid w:val="00D25FA9"/>
    <w:rsid w:val="00D26142"/>
    <w:rsid w:val="00D264AD"/>
    <w:rsid w:val="00D2685C"/>
    <w:rsid w:val="00D26A22"/>
    <w:rsid w:val="00D26A3B"/>
    <w:rsid w:val="00D26E6F"/>
    <w:rsid w:val="00D27093"/>
    <w:rsid w:val="00D27405"/>
    <w:rsid w:val="00D2749D"/>
    <w:rsid w:val="00D278FE"/>
    <w:rsid w:val="00D27AB2"/>
    <w:rsid w:val="00D27B70"/>
    <w:rsid w:val="00D27F7D"/>
    <w:rsid w:val="00D27F94"/>
    <w:rsid w:val="00D302FD"/>
    <w:rsid w:val="00D30326"/>
    <w:rsid w:val="00D3038A"/>
    <w:rsid w:val="00D30436"/>
    <w:rsid w:val="00D306D3"/>
    <w:rsid w:val="00D3098D"/>
    <w:rsid w:val="00D3187C"/>
    <w:rsid w:val="00D318AE"/>
    <w:rsid w:val="00D319AD"/>
    <w:rsid w:val="00D31A02"/>
    <w:rsid w:val="00D31A68"/>
    <w:rsid w:val="00D31BD4"/>
    <w:rsid w:val="00D31C2D"/>
    <w:rsid w:val="00D327DC"/>
    <w:rsid w:val="00D32C26"/>
    <w:rsid w:val="00D32D16"/>
    <w:rsid w:val="00D32F22"/>
    <w:rsid w:val="00D3323C"/>
    <w:rsid w:val="00D333A9"/>
    <w:rsid w:val="00D33456"/>
    <w:rsid w:val="00D33581"/>
    <w:rsid w:val="00D336A5"/>
    <w:rsid w:val="00D3396F"/>
    <w:rsid w:val="00D33A1E"/>
    <w:rsid w:val="00D33A9C"/>
    <w:rsid w:val="00D33D4D"/>
    <w:rsid w:val="00D342C2"/>
    <w:rsid w:val="00D34A0B"/>
    <w:rsid w:val="00D34B06"/>
    <w:rsid w:val="00D34E95"/>
    <w:rsid w:val="00D353DC"/>
    <w:rsid w:val="00D35475"/>
    <w:rsid w:val="00D35513"/>
    <w:rsid w:val="00D35672"/>
    <w:rsid w:val="00D35E7C"/>
    <w:rsid w:val="00D36234"/>
    <w:rsid w:val="00D36371"/>
    <w:rsid w:val="00D366E5"/>
    <w:rsid w:val="00D36A61"/>
    <w:rsid w:val="00D36D63"/>
    <w:rsid w:val="00D3786D"/>
    <w:rsid w:val="00D37870"/>
    <w:rsid w:val="00D37A2E"/>
    <w:rsid w:val="00D37B77"/>
    <w:rsid w:val="00D37F2B"/>
    <w:rsid w:val="00D40246"/>
    <w:rsid w:val="00D404C3"/>
    <w:rsid w:val="00D40BF7"/>
    <w:rsid w:val="00D40F00"/>
    <w:rsid w:val="00D40F74"/>
    <w:rsid w:val="00D4135C"/>
    <w:rsid w:val="00D4162F"/>
    <w:rsid w:val="00D41980"/>
    <w:rsid w:val="00D42410"/>
    <w:rsid w:val="00D42521"/>
    <w:rsid w:val="00D42ABC"/>
    <w:rsid w:val="00D42D68"/>
    <w:rsid w:val="00D42E2F"/>
    <w:rsid w:val="00D43236"/>
    <w:rsid w:val="00D437D8"/>
    <w:rsid w:val="00D439CF"/>
    <w:rsid w:val="00D43A0C"/>
    <w:rsid w:val="00D43F71"/>
    <w:rsid w:val="00D44318"/>
    <w:rsid w:val="00D44427"/>
    <w:rsid w:val="00D44994"/>
    <w:rsid w:val="00D44C52"/>
    <w:rsid w:val="00D44E58"/>
    <w:rsid w:val="00D45285"/>
    <w:rsid w:val="00D45504"/>
    <w:rsid w:val="00D455D6"/>
    <w:rsid w:val="00D455F5"/>
    <w:rsid w:val="00D45D55"/>
    <w:rsid w:val="00D45DF3"/>
    <w:rsid w:val="00D4607B"/>
    <w:rsid w:val="00D46174"/>
    <w:rsid w:val="00D46349"/>
    <w:rsid w:val="00D4676C"/>
    <w:rsid w:val="00D46B05"/>
    <w:rsid w:val="00D46E85"/>
    <w:rsid w:val="00D47074"/>
    <w:rsid w:val="00D47290"/>
    <w:rsid w:val="00D47353"/>
    <w:rsid w:val="00D4759C"/>
    <w:rsid w:val="00D47627"/>
    <w:rsid w:val="00D47DD0"/>
    <w:rsid w:val="00D50069"/>
    <w:rsid w:val="00D50120"/>
    <w:rsid w:val="00D50183"/>
    <w:rsid w:val="00D507E5"/>
    <w:rsid w:val="00D509D7"/>
    <w:rsid w:val="00D50AD7"/>
    <w:rsid w:val="00D50B40"/>
    <w:rsid w:val="00D50EDF"/>
    <w:rsid w:val="00D51257"/>
    <w:rsid w:val="00D51323"/>
    <w:rsid w:val="00D513C2"/>
    <w:rsid w:val="00D51AF4"/>
    <w:rsid w:val="00D51B8A"/>
    <w:rsid w:val="00D51D12"/>
    <w:rsid w:val="00D51DD4"/>
    <w:rsid w:val="00D51F38"/>
    <w:rsid w:val="00D51FC9"/>
    <w:rsid w:val="00D521F1"/>
    <w:rsid w:val="00D522FF"/>
    <w:rsid w:val="00D52396"/>
    <w:rsid w:val="00D528CF"/>
    <w:rsid w:val="00D52F2E"/>
    <w:rsid w:val="00D5362B"/>
    <w:rsid w:val="00D53677"/>
    <w:rsid w:val="00D53713"/>
    <w:rsid w:val="00D5373B"/>
    <w:rsid w:val="00D53E69"/>
    <w:rsid w:val="00D5416A"/>
    <w:rsid w:val="00D54202"/>
    <w:rsid w:val="00D54255"/>
    <w:rsid w:val="00D54796"/>
    <w:rsid w:val="00D548F1"/>
    <w:rsid w:val="00D54F0E"/>
    <w:rsid w:val="00D54F9F"/>
    <w:rsid w:val="00D55072"/>
    <w:rsid w:val="00D551B5"/>
    <w:rsid w:val="00D5538B"/>
    <w:rsid w:val="00D5589A"/>
    <w:rsid w:val="00D55AAC"/>
    <w:rsid w:val="00D55D41"/>
    <w:rsid w:val="00D55D88"/>
    <w:rsid w:val="00D55DB5"/>
    <w:rsid w:val="00D563AE"/>
    <w:rsid w:val="00D56765"/>
    <w:rsid w:val="00D56CC3"/>
    <w:rsid w:val="00D56DB2"/>
    <w:rsid w:val="00D56DDB"/>
    <w:rsid w:val="00D571E4"/>
    <w:rsid w:val="00D5747F"/>
    <w:rsid w:val="00D57495"/>
    <w:rsid w:val="00D574FA"/>
    <w:rsid w:val="00D60463"/>
    <w:rsid w:val="00D60854"/>
    <w:rsid w:val="00D60C8D"/>
    <w:rsid w:val="00D60F44"/>
    <w:rsid w:val="00D61018"/>
    <w:rsid w:val="00D61341"/>
    <w:rsid w:val="00D61374"/>
    <w:rsid w:val="00D6160D"/>
    <w:rsid w:val="00D61650"/>
    <w:rsid w:val="00D6168A"/>
    <w:rsid w:val="00D616A5"/>
    <w:rsid w:val="00D61983"/>
    <w:rsid w:val="00D61EF8"/>
    <w:rsid w:val="00D61FF0"/>
    <w:rsid w:val="00D6211D"/>
    <w:rsid w:val="00D626CD"/>
    <w:rsid w:val="00D627B3"/>
    <w:rsid w:val="00D62C97"/>
    <w:rsid w:val="00D62CEF"/>
    <w:rsid w:val="00D62DF0"/>
    <w:rsid w:val="00D63517"/>
    <w:rsid w:val="00D636D1"/>
    <w:rsid w:val="00D637CA"/>
    <w:rsid w:val="00D63825"/>
    <w:rsid w:val="00D638B9"/>
    <w:rsid w:val="00D63B75"/>
    <w:rsid w:val="00D645A3"/>
    <w:rsid w:val="00D647CC"/>
    <w:rsid w:val="00D65527"/>
    <w:rsid w:val="00D658EF"/>
    <w:rsid w:val="00D659B1"/>
    <w:rsid w:val="00D65ACF"/>
    <w:rsid w:val="00D65D9C"/>
    <w:rsid w:val="00D65EAA"/>
    <w:rsid w:val="00D6622B"/>
    <w:rsid w:val="00D6636B"/>
    <w:rsid w:val="00D66413"/>
    <w:rsid w:val="00D66538"/>
    <w:rsid w:val="00D66608"/>
    <w:rsid w:val="00D66634"/>
    <w:rsid w:val="00D666F7"/>
    <w:rsid w:val="00D667BD"/>
    <w:rsid w:val="00D66B5C"/>
    <w:rsid w:val="00D66CF6"/>
    <w:rsid w:val="00D66D59"/>
    <w:rsid w:val="00D66E18"/>
    <w:rsid w:val="00D6725B"/>
    <w:rsid w:val="00D6734D"/>
    <w:rsid w:val="00D679CF"/>
    <w:rsid w:val="00D679D3"/>
    <w:rsid w:val="00D7010B"/>
    <w:rsid w:val="00D702EA"/>
    <w:rsid w:val="00D7037A"/>
    <w:rsid w:val="00D703F5"/>
    <w:rsid w:val="00D70640"/>
    <w:rsid w:val="00D709C0"/>
    <w:rsid w:val="00D70EDD"/>
    <w:rsid w:val="00D713CD"/>
    <w:rsid w:val="00D71519"/>
    <w:rsid w:val="00D7157B"/>
    <w:rsid w:val="00D715AD"/>
    <w:rsid w:val="00D7170E"/>
    <w:rsid w:val="00D71A8D"/>
    <w:rsid w:val="00D7207D"/>
    <w:rsid w:val="00D724A9"/>
    <w:rsid w:val="00D72586"/>
    <w:rsid w:val="00D72D41"/>
    <w:rsid w:val="00D72E92"/>
    <w:rsid w:val="00D72F28"/>
    <w:rsid w:val="00D73475"/>
    <w:rsid w:val="00D7356F"/>
    <w:rsid w:val="00D73587"/>
    <w:rsid w:val="00D73BA8"/>
    <w:rsid w:val="00D73C46"/>
    <w:rsid w:val="00D73EBB"/>
    <w:rsid w:val="00D7403B"/>
    <w:rsid w:val="00D74059"/>
    <w:rsid w:val="00D74B65"/>
    <w:rsid w:val="00D74E1D"/>
    <w:rsid w:val="00D74EB0"/>
    <w:rsid w:val="00D751FB"/>
    <w:rsid w:val="00D754D6"/>
    <w:rsid w:val="00D755EB"/>
    <w:rsid w:val="00D761AA"/>
    <w:rsid w:val="00D7675C"/>
    <w:rsid w:val="00D76C5E"/>
    <w:rsid w:val="00D76D18"/>
    <w:rsid w:val="00D76ED6"/>
    <w:rsid w:val="00D76FA4"/>
    <w:rsid w:val="00D76FAE"/>
    <w:rsid w:val="00D7732A"/>
    <w:rsid w:val="00D77372"/>
    <w:rsid w:val="00D777D7"/>
    <w:rsid w:val="00D77885"/>
    <w:rsid w:val="00D77A2C"/>
    <w:rsid w:val="00D77DCE"/>
    <w:rsid w:val="00D80854"/>
    <w:rsid w:val="00D80AB8"/>
    <w:rsid w:val="00D80B5F"/>
    <w:rsid w:val="00D81792"/>
    <w:rsid w:val="00D819B1"/>
    <w:rsid w:val="00D8210B"/>
    <w:rsid w:val="00D82494"/>
    <w:rsid w:val="00D826FF"/>
    <w:rsid w:val="00D82E86"/>
    <w:rsid w:val="00D83009"/>
    <w:rsid w:val="00D83AE9"/>
    <w:rsid w:val="00D83BC8"/>
    <w:rsid w:val="00D83ED1"/>
    <w:rsid w:val="00D83FFE"/>
    <w:rsid w:val="00D841FB"/>
    <w:rsid w:val="00D84309"/>
    <w:rsid w:val="00D843E4"/>
    <w:rsid w:val="00D8515D"/>
    <w:rsid w:val="00D85183"/>
    <w:rsid w:val="00D85488"/>
    <w:rsid w:val="00D857B8"/>
    <w:rsid w:val="00D85993"/>
    <w:rsid w:val="00D85C0F"/>
    <w:rsid w:val="00D85D1E"/>
    <w:rsid w:val="00D85D58"/>
    <w:rsid w:val="00D85F13"/>
    <w:rsid w:val="00D86346"/>
    <w:rsid w:val="00D863E2"/>
    <w:rsid w:val="00D866AB"/>
    <w:rsid w:val="00D86858"/>
    <w:rsid w:val="00D86C95"/>
    <w:rsid w:val="00D86F3F"/>
    <w:rsid w:val="00D86FCF"/>
    <w:rsid w:val="00D870E4"/>
    <w:rsid w:val="00D87175"/>
    <w:rsid w:val="00D8738A"/>
    <w:rsid w:val="00D87851"/>
    <w:rsid w:val="00D87ABF"/>
    <w:rsid w:val="00D87C95"/>
    <w:rsid w:val="00D87D17"/>
    <w:rsid w:val="00D87F1D"/>
    <w:rsid w:val="00D87FC9"/>
    <w:rsid w:val="00D907BF"/>
    <w:rsid w:val="00D90984"/>
    <w:rsid w:val="00D90CD3"/>
    <w:rsid w:val="00D90D1A"/>
    <w:rsid w:val="00D90F99"/>
    <w:rsid w:val="00D91139"/>
    <w:rsid w:val="00D919E6"/>
    <w:rsid w:val="00D91A05"/>
    <w:rsid w:val="00D91ABB"/>
    <w:rsid w:val="00D91BC2"/>
    <w:rsid w:val="00D91BE1"/>
    <w:rsid w:val="00D91E34"/>
    <w:rsid w:val="00D92508"/>
    <w:rsid w:val="00D929AE"/>
    <w:rsid w:val="00D92ABA"/>
    <w:rsid w:val="00D92B4A"/>
    <w:rsid w:val="00D92C29"/>
    <w:rsid w:val="00D92DB9"/>
    <w:rsid w:val="00D936E2"/>
    <w:rsid w:val="00D938C3"/>
    <w:rsid w:val="00D93D98"/>
    <w:rsid w:val="00D93F43"/>
    <w:rsid w:val="00D944E3"/>
    <w:rsid w:val="00D95034"/>
    <w:rsid w:val="00D95104"/>
    <w:rsid w:val="00D9548C"/>
    <w:rsid w:val="00D95600"/>
    <w:rsid w:val="00D9566D"/>
    <w:rsid w:val="00D95924"/>
    <w:rsid w:val="00D95AC1"/>
    <w:rsid w:val="00D95E34"/>
    <w:rsid w:val="00D96219"/>
    <w:rsid w:val="00D96443"/>
    <w:rsid w:val="00D964F8"/>
    <w:rsid w:val="00D967BC"/>
    <w:rsid w:val="00D9683C"/>
    <w:rsid w:val="00D96ECB"/>
    <w:rsid w:val="00D96FB7"/>
    <w:rsid w:val="00D97635"/>
    <w:rsid w:val="00D97771"/>
    <w:rsid w:val="00D97884"/>
    <w:rsid w:val="00D97BEB"/>
    <w:rsid w:val="00D97E40"/>
    <w:rsid w:val="00D97F04"/>
    <w:rsid w:val="00DA03C3"/>
    <w:rsid w:val="00DA03DF"/>
    <w:rsid w:val="00DA0A7F"/>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2F6C"/>
    <w:rsid w:val="00DA36CC"/>
    <w:rsid w:val="00DA3CA5"/>
    <w:rsid w:val="00DA3E7A"/>
    <w:rsid w:val="00DA4276"/>
    <w:rsid w:val="00DA430C"/>
    <w:rsid w:val="00DA4843"/>
    <w:rsid w:val="00DA4988"/>
    <w:rsid w:val="00DA4A10"/>
    <w:rsid w:val="00DA4AFA"/>
    <w:rsid w:val="00DA4B81"/>
    <w:rsid w:val="00DA55FB"/>
    <w:rsid w:val="00DA5746"/>
    <w:rsid w:val="00DA5CAF"/>
    <w:rsid w:val="00DA5CCF"/>
    <w:rsid w:val="00DA5D1A"/>
    <w:rsid w:val="00DA5E06"/>
    <w:rsid w:val="00DA6125"/>
    <w:rsid w:val="00DA615D"/>
    <w:rsid w:val="00DA6494"/>
    <w:rsid w:val="00DA6598"/>
    <w:rsid w:val="00DA6BB7"/>
    <w:rsid w:val="00DA6C0F"/>
    <w:rsid w:val="00DA6CCE"/>
    <w:rsid w:val="00DA702F"/>
    <w:rsid w:val="00DA7326"/>
    <w:rsid w:val="00DA7A85"/>
    <w:rsid w:val="00DA7C64"/>
    <w:rsid w:val="00DA7E73"/>
    <w:rsid w:val="00DA7F8A"/>
    <w:rsid w:val="00DB013C"/>
    <w:rsid w:val="00DB0176"/>
    <w:rsid w:val="00DB0404"/>
    <w:rsid w:val="00DB05AF"/>
    <w:rsid w:val="00DB070A"/>
    <w:rsid w:val="00DB0A74"/>
    <w:rsid w:val="00DB0C2F"/>
    <w:rsid w:val="00DB0C38"/>
    <w:rsid w:val="00DB0D3E"/>
    <w:rsid w:val="00DB0D49"/>
    <w:rsid w:val="00DB0E5E"/>
    <w:rsid w:val="00DB0EEC"/>
    <w:rsid w:val="00DB11F8"/>
    <w:rsid w:val="00DB18F8"/>
    <w:rsid w:val="00DB19F8"/>
    <w:rsid w:val="00DB1BD5"/>
    <w:rsid w:val="00DB1F08"/>
    <w:rsid w:val="00DB1F2A"/>
    <w:rsid w:val="00DB200C"/>
    <w:rsid w:val="00DB2034"/>
    <w:rsid w:val="00DB297F"/>
    <w:rsid w:val="00DB29C0"/>
    <w:rsid w:val="00DB2A77"/>
    <w:rsid w:val="00DB2C1E"/>
    <w:rsid w:val="00DB2D1F"/>
    <w:rsid w:val="00DB2E3F"/>
    <w:rsid w:val="00DB301A"/>
    <w:rsid w:val="00DB30B2"/>
    <w:rsid w:val="00DB3153"/>
    <w:rsid w:val="00DB317A"/>
    <w:rsid w:val="00DB3649"/>
    <w:rsid w:val="00DB3757"/>
    <w:rsid w:val="00DB388E"/>
    <w:rsid w:val="00DB3912"/>
    <w:rsid w:val="00DB3B82"/>
    <w:rsid w:val="00DB3BBE"/>
    <w:rsid w:val="00DB3C1C"/>
    <w:rsid w:val="00DB3E4B"/>
    <w:rsid w:val="00DB40B9"/>
    <w:rsid w:val="00DB45B5"/>
    <w:rsid w:val="00DB485D"/>
    <w:rsid w:val="00DB4CAE"/>
    <w:rsid w:val="00DB4F7F"/>
    <w:rsid w:val="00DB4FC9"/>
    <w:rsid w:val="00DB50DE"/>
    <w:rsid w:val="00DB533D"/>
    <w:rsid w:val="00DB5484"/>
    <w:rsid w:val="00DB56E3"/>
    <w:rsid w:val="00DB5BE8"/>
    <w:rsid w:val="00DB640E"/>
    <w:rsid w:val="00DB662E"/>
    <w:rsid w:val="00DB6795"/>
    <w:rsid w:val="00DB6ACD"/>
    <w:rsid w:val="00DB6D22"/>
    <w:rsid w:val="00DB6D4E"/>
    <w:rsid w:val="00DB6E8F"/>
    <w:rsid w:val="00DB6F41"/>
    <w:rsid w:val="00DB701B"/>
    <w:rsid w:val="00DB730B"/>
    <w:rsid w:val="00DB74CA"/>
    <w:rsid w:val="00DB7FD6"/>
    <w:rsid w:val="00DC0F00"/>
    <w:rsid w:val="00DC1327"/>
    <w:rsid w:val="00DC1350"/>
    <w:rsid w:val="00DC1356"/>
    <w:rsid w:val="00DC14C7"/>
    <w:rsid w:val="00DC16BC"/>
    <w:rsid w:val="00DC2406"/>
    <w:rsid w:val="00DC2474"/>
    <w:rsid w:val="00DC2504"/>
    <w:rsid w:val="00DC2555"/>
    <w:rsid w:val="00DC26DC"/>
    <w:rsid w:val="00DC2722"/>
    <w:rsid w:val="00DC30EE"/>
    <w:rsid w:val="00DC313B"/>
    <w:rsid w:val="00DC31FC"/>
    <w:rsid w:val="00DC3237"/>
    <w:rsid w:val="00DC3475"/>
    <w:rsid w:val="00DC362D"/>
    <w:rsid w:val="00DC3E7D"/>
    <w:rsid w:val="00DC3FCE"/>
    <w:rsid w:val="00DC4037"/>
    <w:rsid w:val="00DC4157"/>
    <w:rsid w:val="00DC418E"/>
    <w:rsid w:val="00DC41A4"/>
    <w:rsid w:val="00DC4264"/>
    <w:rsid w:val="00DC44A2"/>
    <w:rsid w:val="00DC4866"/>
    <w:rsid w:val="00DC4B2B"/>
    <w:rsid w:val="00DC4D30"/>
    <w:rsid w:val="00DC4F54"/>
    <w:rsid w:val="00DC5672"/>
    <w:rsid w:val="00DC58CF"/>
    <w:rsid w:val="00DC5F9A"/>
    <w:rsid w:val="00DC60A2"/>
    <w:rsid w:val="00DC6197"/>
    <w:rsid w:val="00DC6304"/>
    <w:rsid w:val="00DC631F"/>
    <w:rsid w:val="00DC6600"/>
    <w:rsid w:val="00DC67BD"/>
    <w:rsid w:val="00DC6924"/>
    <w:rsid w:val="00DC6D5B"/>
    <w:rsid w:val="00DC71F2"/>
    <w:rsid w:val="00DC73D7"/>
    <w:rsid w:val="00DC78FF"/>
    <w:rsid w:val="00DC7E59"/>
    <w:rsid w:val="00DC7E88"/>
    <w:rsid w:val="00DD018D"/>
    <w:rsid w:val="00DD0399"/>
    <w:rsid w:val="00DD0825"/>
    <w:rsid w:val="00DD105F"/>
    <w:rsid w:val="00DD116F"/>
    <w:rsid w:val="00DD1222"/>
    <w:rsid w:val="00DD180F"/>
    <w:rsid w:val="00DD1A56"/>
    <w:rsid w:val="00DD1C03"/>
    <w:rsid w:val="00DD1C48"/>
    <w:rsid w:val="00DD2025"/>
    <w:rsid w:val="00DD2073"/>
    <w:rsid w:val="00DD21A8"/>
    <w:rsid w:val="00DD2248"/>
    <w:rsid w:val="00DD22EA"/>
    <w:rsid w:val="00DD23A0"/>
    <w:rsid w:val="00DD23F6"/>
    <w:rsid w:val="00DD2429"/>
    <w:rsid w:val="00DD253B"/>
    <w:rsid w:val="00DD2A00"/>
    <w:rsid w:val="00DD2A70"/>
    <w:rsid w:val="00DD2F15"/>
    <w:rsid w:val="00DD2F43"/>
    <w:rsid w:val="00DD3777"/>
    <w:rsid w:val="00DD382D"/>
    <w:rsid w:val="00DD384F"/>
    <w:rsid w:val="00DD3C04"/>
    <w:rsid w:val="00DD3C3A"/>
    <w:rsid w:val="00DD3C43"/>
    <w:rsid w:val="00DD3EF5"/>
    <w:rsid w:val="00DD4528"/>
    <w:rsid w:val="00DD482D"/>
    <w:rsid w:val="00DD500A"/>
    <w:rsid w:val="00DD519C"/>
    <w:rsid w:val="00DD53FA"/>
    <w:rsid w:val="00DD5A3E"/>
    <w:rsid w:val="00DD5C88"/>
    <w:rsid w:val="00DD5F42"/>
    <w:rsid w:val="00DD617B"/>
    <w:rsid w:val="00DD64A4"/>
    <w:rsid w:val="00DD6A37"/>
    <w:rsid w:val="00DD6D7B"/>
    <w:rsid w:val="00DD70EC"/>
    <w:rsid w:val="00DD7261"/>
    <w:rsid w:val="00DD7754"/>
    <w:rsid w:val="00DD7E09"/>
    <w:rsid w:val="00DE042F"/>
    <w:rsid w:val="00DE0463"/>
    <w:rsid w:val="00DE0761"/>
    <w:rsid w:val="00DE0C69"/>
    <w:rsid w:val="00DE0D8F"/>
    <w:rsid w:val="00DE0E43"/>
    <w:rsid w:val="00DE0E59"/>
    <w:rsid w:val="00DE0F6C"/>
    <w:rsid w:val="00DE1314"/>
    <w:rsid w:val="00DE1963"/>
    <w:rsid w:val="00DE1BCE"/>
    <w:rsid w:val="00DE1E03"/>
    <w:rsid w:val="00DE2020"/>
    <w:rsid w:val="00DE20E5"/>
    <w:rsid w:val="00DE219B"/>
    <w:rsid w:val="00DE22DA"/>
    <w:rsid w:val="00DE2521"/>
    <w:rsid w:val="00DE2AC3"/>
    <w:rsid w:val="00DE2F3C"/>
    <w:rsid w:val="00DE338C"/>
    <w:rsid w:val="00DE376F"/>
    <w:rsid w:val="00DE3C2D"/>
    <w:rsid w:val="00DE3FD6"/>
    <w:rsid w:val="00DE4451"/>
    <w:rsid w:val="00DE463D"/>
    <w:rsid w:val="00DE4865"/>
    <w:rsid w:val="00DE499E"/>
    <w:rsid w:val="00DE4C02"/>
    <w:rsid w:val="00DE5169"/>
    <w:rsid w:val="00DE52E3"/>
    <w:rsid w:val="00DE5343"/>
    <w:rsid w:val="00DE5F1F"/>
    <w:rsid w:val="00DE65AD"/>
    <w:rsid w:val="00DE68E1"/>
    <w:rsid w:val="00DE69BA"/>
    <w:rsid w:val="00DE6A3B"/>
    <w:rsid w:val="00DE6CBC"/>
    <w:rsid w:val="00DE6EAA"/>
    <w:rsid w:val="00DE70EA"/>
    <w:rsid w:val="00DE7C00"/>
    <w:rsid w:val="00DE7CF9"/>
    <w:rsid w:val="00DF03E9"/>
    <w:rsid w:val="00DF03ED"/>
    <w:rsid w:val="00DF04EE"/>
    <w:rsid w:val="00DF0BF4"/>
    <w:rsid w:val="00DF0C10"/>
    <w:rsid w:val="00DF0C51"/>
    <w:rsid w:val="00DF179D"/>
    <w:rsid w:val="00DF1843"/>
    <w:rsid w:val="00DF1BBB"/>
    <w:rsid w:val="00DF1E9C"/>
    <w:rsid w:val="00DF2868"/>
    <w:rsid w:val="00DF31B4"/>
    <w:rsid w:val="00DF3835"/>
    <w:rsid w:val="00DF4455"/>
    <w:rsid w:val="00DF4572"/>
    <w:rsid w:val="00DF4640"/>
    <w:rsid w:val="00DF4658"/>
    <w:rsid w:val="00DF4999"/>
    <w:rsid w:val="00DF4E81"/>
    <w:rsid w:val="00DF4EFB"/>
    <w:rsid w:val="00DF4F84"/>
    <w:rsid w:val="00DF54D1"/>
    <w:rsid w:val="00DF55CB"/>
    <w:rsid w:val="00DF5E6F"/>
    <w:rsid w:val="00DF62DE"/>
    <w:rsid w:val="00DF62F8"/>
    <w:rsid w:val="00DF6381"/>
    <w:rsid w:val="00DF64B7"/>
    <w:rsid w:val="00DF669D"/>
    <w:rsid w:val="00DF685E"/>
    <w:rsid w:val="00DF6976"/>
    <w:rsid w:val="00DF6C52"/>
    <w:rsid w:val="00DF6C8B"/>
    <w:rsid w:val="00DF6F17"/>
    <w:rsid w:val="00DF6FCB"/>
    <w:rsid w:val="00DF71A3"/>
    <w:rsid w:val="00DF7451"/>
    <w:rsid w:val="00DF7697"/>
    <w:rsid w:val="00DF78ED"/>
    <w:rsid w:val="00DF78FA"/>
    <w:rsid w:val="00DF7CF3"/>
    <w:rsid w:val="00DF7DC4"/>
    <w:rsid w:val="00DF7F13"/>
    <w:rsid w:val="00E002C3"/>
    <w:rsid w:val="00E002F1"/>
    <w:rsid w:val="00E0082C"/>
    <w:rsid w:val="00E00F5D"/>
    <w:rsid w:val="00E01359"/>
    <w:rsid w:val="00E013B0"/>
    <w:rsid w:val="00E015EC"/>
    <w:rsid w:val="00E0167F"/>
    <w:rsid w:val="00E01688"/>
    <w:rsid w:val="00E01745"/>
    <w:rsid w:val="00E0175C"/>
    <w:rsid w:val="00E01765"/>
    <w:rsid w:val="00E01994"/>
    <w:rsid w:val="00E01C05"/>
    <w:rsid w:val="00E01DAA"/>
    <w:rsid w:val="00E01F06"/>
    <w:rsid w:val="00E021C5"/>
    <w:rsid w:val="00E023E5"/>
    <w:rsid w:val="00E02432"/>
    <w:rsid w:val="00E02838"/>
    <w:rsid w:val="00E03016"/>
    <w:rsid w:val="00E0305E"/>
    <w:rsid w:val="00E033D3"/>
    <w:rsid w:val="00E033FB"/>
    <w:rsid w:val="00E03805"/>
    <w:rsid w:val="00E038FC"/>
    <w:rsid w:val="00E03E8A"/>
    <w:rsid w:val="00E04000"/>
    <w:rsid w:val="00E04022"/>
    <w:rsid w:val="00E040A1"/>
    <w:rsid w:val="00E04709"/>
    <w:rsid w:val="00E04912"/>
    <w:rsid w:val="00E064B4"/>
    <w:rsid w:val="00E066A1"/>
    <w:rsid w:val="00E0671B"/>
    <w:rsid w:val="00E06900"/>
    <w:rsid w:val="00E070C5"/>
    <w:rsid w:val="00E07255"/>
    <w:rsid w:val="00E0728F"/>
    <w:rsid w:val="00E073F1"/>
    <w:rsid w:val="00E0755C"/>
    <w:rsid w:val="00E075C8"/>
    <w:rsid w:val="00E07636"/>
    <w:rsid w:val="00E07877"/>
    <w:rsid w:val="00E07C85"/>
    <w:rsid w:val="00E07EA3"/>
    <w:rsid w:val="00E07F4D"/>
    <w:rsid w:val="00E1032E"/>
    <w:rsid w:val="00E10A1C"/>
    <w:rsid w:val="00E10DB2"/>
    <w:rsid w:val="00E11654"/>
    <w:rsid w:val="00E11C29"/>
    <w:rsid w:val="00E12CBA"/>
    <w:rsid w:val="00E13701"/>
    <w:rsid w:val="00E13A42"/>
    <w:rsid w:val="00E14028"/>
    <w:rsid w:val="00E14A7E"/>
    <w:rsid w:val="00E14BFA"/>
    <w:rsid w:val="00E14C25"/>
    <w:rsid w:val="00E14C80"/>
    <w:rsid w:val="00E14E67"/>
    <w:rsid w:val="00E1504F"/>
    <w:rsid w:val="00E151E1"/>
    <w:rsid w:val="00E153A6"/>
    <w:rsid w:val="00E158CD"/>
    <w:rsid w:val="00E15CC0"/>
    <w:rsid w:val="00E160BA"/>
    <w:rsid w:val="00E163D4"/>
    <w:rsid w:val="00E16ACC"/>
    <w:rsid w:val="00E16DBC"/>
    <w:rsid w:val="00E17572"/>
    <w:rsid w:val="00E17619"/>
    <w:rsid w:val="00E17805"/>
    <w:rsid w:val="00E17BA7"/>
    <w:rsid w:val="00E201B1"/>
    <w:rsid w:val="00E202CC"/>
    <w:rsid w:val="00E20AAA"/>
    <w:rsid w:val="00E20D9B"/>
    <w:rsid w:val="00E20DC8"/>
    <w:rsid w:val="00E20F79"/>
    <w:rsid w:val="00E210C4"/>
    <w:rsid w:val="00E21144"/>
    <w:rsid w:val="00E21278"/>
    <w:rsid w:val="00E212E4"/>
    <w:rsid w:val="00E214AF"/>
    <w:rsid w:val="00E2166F"/>
    <w:rsid w:val="00E21EE9"/>
    <w:rsid w:val="00E22589"/>
    <w:rsid w:val="00E2272C"/>
    <w:rsid w:val="00E22731"/>
    <w:rsid w:val="00E22911"/>
    <w:rsid w:val="00E22CCD"/>
    <w:rsid w:val="00E22F07"/>
    <w:rsid w:val="00E2303E"/>
    <w:rsid w:val="00E23154"/>
    <w:rsid w:val="00E233BE"/>
    <w:rsid w:val="00E23455"/>
    <w:rsid w:val="00E239E7"/>
    <w:rsid w:val="00E23A11"/>
    <w:rsid w:val="00E23B10"/>
    <w:rsid w:val="00E23C46"/>
    <w:rsid w:val="00E23DC1"/>
    <w:rsid w:val="00E23FB7"/>
    <w:rsid w:val="00E2463F"/>
    <w:rsid w:val="00E24A27"/>
    <w:rsid w:val="00E24DE1"/>
    <w:rsid w:val="00E25397"/>
    <w:rsid w:val="00E25626"/>
    <w:rsid w:val="00E25911"/>
    <w:rsid w:val="00E25C31"/>
    <w:rsid w:val="00E25CFA"/>
    <w:rsid w:val="00E25F89"/>
    <w:rsid w:val="00E26080"/>
    <w:rsid w:val="00E26597"/>
    <w:rsid w:val="00E26637"/>
    <w:rsid w:val="00E2699F"/>
    <w:rsid w:val="00E26BBF"/>
    <w:rsid w:val="00E26F43"/>
    <w:rsid w:val="00E273CB"/>
    <w:rsid w:val="00E2745B"/>
    <w:rsid w:val="00E27F60"/>
    <w:rsid w:val="00E27F85"/>
    <w:rsid w:val="00E30022"/>
    <w:rsid w:val="00E3007D"/>
    <w:rsid w:val="00E3035C"/>
    <w:rsid w:val="00E30719"/>
    <w:rsid w:val="00E30AFB"/>
    <w:rsid w:val="00E30E5A"/>
    <w:rsid w:val="00E30EBD"/>
    <w:rsid w:val="00E31107"/>
    <w:rsid w:val="00E3110D"/>
    <w:rsid w:val="00E3115F"/>
    <w:rsid w:val="00E31222"/>
    <w:rsid w:val="00E3138F"/>
    <w:rsid w:val="00E31491"/>
    <w:rsid w:val="00E31D1C"/>
    <w:rsid w:val="00E31FB9"/>
    <w:rsid w:val="00E32274"/>
    <w:rsid w:val="00E3271D"/>
    <w:rsid w:val="00E32D62"/>
    <w:rsid w:val="00E339DC"/>
    <w:rsid w:val="00E33A5E"/>
    <w:rsid w:val="00E33DDF"/>
    <w:rsid w:val="00E33E15"/>
    <w:rsid w:val="00E340B5"/>
    <w:rsid w:val="00E343B7"/>
    <w:rsid w:val="00E3460D"/>
    <w:rsid w:val="00E348C0"/>
    <w:rsid w:val="00E34A11"/>
    <w:rsid w:val="00E3538B"/>
    <w:rsid w:val="00E354DD"/>
    <w:rsid w:val="00E355F3"/>
    <w:rsid w:val="00E3561A"/>
    <w:rsid w:val="00E35B23"/>
    <w:rsid w:val="00E35C7D"/>
    <w:rsid w:val="00E35E3E"/>
    <w:rsid w:val="00E36081"/>
    <w:rsid w:val="00E361B8"/>
    <w:rsid w:val="00E36200"/>
    <w:rsid w:val="00E365B2"/>
    <w:rsid w:val="00E36656"/>
    <w:rsid w:val="00E36707"/>
    <w:rsid w:val="00E368D8"/>
    <w:rsid w:val="00E369EE"/>
    <w:rsid w:val="00E36A1B"/>
    <w:rsid w:val="00E36ABB"/>
    <w:rsid w:val="00E36F38"/>
    <w:rsid w:val="00E3735D"/>
    <w:rsid w:val="00E373A2"/>
    <w:rsid w:val="00E37602"/>
    <w:rsid w:val="00E37665"/>
    <w:rsid w:val="00E37E69"/>
    <w:rsid w:val="00E40514"/>
    <w:rsid w:val="00E405A7"/>
    <w:rsid w:val="00E40847"/>
    <w:rsid w:val="00E40AD5"/>
    <w:rsid w:val="00E40B47"/>
    <w:rsid w:val="00E40B6E"/>
    <w:rsid w:val="00E40D91"/>
    <w:rsid w:val="00E40DF8"/>
    <w:rsid w:val="00E40E0F"/>
    <w:rsid w:val="00E4100E"/>
    <w:rsid w:val="00E417DA"/>
    <w:rsid w:val="00E41A78"/>
    <w:rsid w:val="00E41E2C"/>
    <w:rsid w:val="00E42024"/>
    <w:rsid w:val="00E42040"/>
    <w:rsid w:val="00E429ED"/>
    <w:rsid w:val="00E435B1"/>
    <w:rsid w:val="00E436B8"/>
    <w:rsid w:val="00E43DEF"/>
    <w:rsid w:val="00E43F37"/>
    <w:rsid w:val="00E4445D"/>
    <w:rsid w:val="00E444C6"/>
    <w:rsid w:val="00E44593"/>
    <w:rsid w:val="00E445C1"/>
    <w:rsid w:val="00E44B67"/>
    <w:rsid w:val="00E44D1B"/>
    <w:rsid w:val="00E450ED"/>
    <w:rsid w:val="00E45289"/>
    <w:rsid w:val="00E45403"/>
    <w:rsid w:val="00E4556C"/>
    <w:rsid w:val="00E45815"/>
    <w:rsid w:val="00E45AB2"/>
    <w:rsid w:val="00E45C47"/>
    <w:rsid w:val="00E4615D"/>
    <w:rsid w:val="00E46CD8"/>
    <w:rsid w:val="00E46E97"/>
    <w:rsid w:val="00E47766"/>
    <w:rsid w:val="00E4791B"/>
    <w:rsid w:val="00E47E31"/>
    <w:rsid w:val="00E47E7C"/>
    <w:rsid w:val="00E500FB"/>
    <w:rsid w:val="00E501DD"/>
    <w:rsid w:val="00E503DB"/>
    <w:rsid w:val="00E504BB"/>
    <w:rsid w:val="00E505DB"/>
    <w:rsid w:val="00E50AC6"/>
    <w:rsid w:val="00E50E99"/>
    <w:rsid w:val="00E513F0"/>
    <w:rsid w:val="00E51A78"/>
    <w:rsid w:val="00E51DDD"/>
    <w:rsid w:val="00E51FDD"/>
    <w:rsid w:val="00E52041"/>
    <w:rsid w:val="00E523EA"/>
    <w:rsid w:val="00E52435"/>
    <w:rsid w:val="00E52990"/>
    <w:rsid w:val="00E52AB0"/>
    <w:rsid w:val="00E52F5E"/>
    <w:rsid w:val="00E53122"/>
    <w:rsid w:val="00E5339F"/>
    <w:rsid w:val="00E534B9"/>
    <w:rsid w:val="00E5351B"/>
    <w:rsid w:val="00E536C4"/>
    <w:rsid w:val="00E53941"/>
    <w:rsid w:val="00E53AC6"/>
    <w:rsid w:val="00E53BDC"/>
    <w:rsid w:val="00E53CAC"/>
    <w:rsid w:val="00E53FA9"/>
    <w:rsid w:val="00E5414C"/>
    <w:rsid w:val="00E54265"/>
    <w:rsid w:val="00E547B3"/>
    <w:rsid w:val="00E548FC"/>
    <w:rsid w:val="00E5490B"/>
    <w:rsid w:val="00E54B68"/>
    <w:rsid w:val="00E54BE8"/>
    <w:rsid w:val="00E54C33"/>
    <w:rsid w:val="00E54FFF"/>
    <w:rsid w:val="00E5577C"/>
    <w:rsid w:val="00E55A4B"/>
    <w:rsid w:val="00E55F16"/>
    <w:rsid w:val="00E5604D"/>
    <w:rsid w:val="00E564E4"/>
    <w:rsid w:val="00E5680D"/>
    <w:rsid w:val="00E56DD6"/>
    <w:rsid w:val="00E5716A"/>
    <w:rsid w:val="00E5733D"/>
    <w:rsid w:val="00E573C6"/>
    <w:rsid w:val="00E579CE"/>
    <w:rsid w:val="00E57AFC"/>
    <w:rsid w:val="00E57B3A"/>
    <w:rsid w:val="00E57CF6"/>
    <w:rsid w:val="00E60103"/>
    <w:rsid w:val="00E60534"/>
    <w:rsid w:val="00E60961"/>
    <w:rsid w:val="00E60BD0"/>
    <w:rsid w:val="00E60D87"/>
    <w:rsid w:val="00E60DC5"/>
    <w:rsid w:val="00E60F30"/>
    <w:rsid w:val="00E6148D"/>
    <w:rsid w:val="00E61778"/>
    <w:rsid w:val="00E619AF"/>
    <w:rsid w:val="00E61A85"/>
    <w:rsid w:val="00E61C83"/>
    <w:rsid w:val="00E61CC0"/>
    <w:rsid w:val="00E6228F"/>
    <w:rsid w:val="00E6277B"/>
    <w:rsid w:val="00E62B20"/>
    <w:rsid w:val="00E62F82"/>
    <w:rsid w:val="00E63309"/>
    <w:rsid w:val="00E6363E"/>
    <w:rsid w:val="00E63794"/>
    <w:rsid w:val="00E63B36"/>
    <w:rsid w:val="00E63B42"/>
    <w:rsid w:val="00E63E4D"/>
    <w:rsid w:val="00E63F21"/>
    <w:rsid w:val="00E6425F"/>
    <w:rsid w:val="00E642E6"/>
    <w:rsid w:val="00E64424"/>
    <w:rsid w:val="00E6442D"/>
    <w:rsid w:val="00E64675"/>
    <w:rsid w:val="00E6484D"/>
    <w:rsid w:val="00E64BA2"/>
    <w:rsid w:val="00E64C8C"/>
    <w:rsid w:val="00E64C99"/>
    <w:rsid w:val="00E64CD3"/>
    <w:rsid w:val="00E652E2"/>
    <w:rsid w:val="00E65512"/>
    <w:rsid w:val="00E65523"/>
    <w:rsid w:val="00E659A0"/>
    <w:rsid w:val="00E65DEE"/>
    <w:rsid w:val="00E6646D"/>
    <w:rsid w:val="00E66AB4"/>
    <w:rsid w:val="00E66CE4"/>
    <w:rsid w:val="00E66D10"/>
    <w:rsid w:val="00E671C9"/>
    <w:rsid w:val="00E671D1"/>
    <w:rsid w:val="00E6743F"/>
    <w:rsid w:val="00E6758E"/>
    <w:rsid w:val="00E67617"/>
    <w:rsid w:val="00E67929"/>
    <w:rsid w:val="00E67A2A"/>
    <w:rsid w:val="00E67A56"/>
    <w:rsid w:val="00E67E23"/>
    <w:rsid w:val="00E70016"/>
    <w:rsid w:val="00E7043B"/>
    <w:rsid w:val="00E70A73"/>
    <w:rsid w:val="00E70BC7"/>
    <w:rsid w:val="00E70F9A"/>
    <w:rsid w:val="00E70FBC"/>
    <w:rsid w:val="00E71A2D"/>
    <w:rsid w:val="00E71E9C"/>
    <w:rsid w:val="00E71ECF"/>
    <w:rsid w:val="00E72738"/>
    <w:rsid w:val="00E72C01"/>
    <w:rsid w:val="00E72D80"/>
    <w:rsid w:val="00E73065"/>
    <w:rsid w:val="00E733DD"/>
    <w:rsid w:val="00E734C5"/>
    <w:rsid w:val="00E7356A"/>
    <w:rsid w:val="00E73787"/>
    <w:rsid w:val="00E73982"/>
    <w:rsid w:val="00E73A3B"/>
    <w:rsid w:val="00E73B2E"/>
    <w:rsid w:val="00E7416E"/>
    <w:rsid w:val="00E7419D"/>
    <w:rsid w:val="00E741AC"/>
    <w:rsid w:val="00E74318"/>
    <w:rsid w:val="00E74568"/>
    <w:rsid w:val="00E7488C"/>
    <w:rsid w:val="00E74A55"/>
    <w:rsid w:val="00E74CB9"/>
    <w:rsid w:val="00E74F87"/>
    <w:rsid w:val="00E75174"/>
    <w:rsid w:val="00E75440"/>
    <w:rsid w:val="00E756D2"/>
    <w:rsid w:val="00E75814"/>
    <w:rsid w:val="00E758CD"/>
    <w:rsid w:val="00E75A8A"/>
    <w:rsid w:val="00E75DF2"/>
    <w:rsid w:val="00E75EBA"/>
    <w:rsid w:val="00E762A3"/>
    <w:rsid w:val="00E762DD"/>
    <w:rsid w:val="00E763B4"/>
    <w:rsid w:val="00E76893"/>
    <w:rsid w:val="00E769E5"/>
    <w:rsid w:val="00E76A9A"/>
    <w:rsid w:val="00E770B6"/>
    <w:rsid w:val="00E77178"/>
    <w:rsid w:val="00E77296"/>
    <w:rsid w:val="00E772A3"/>
    <w:rsid w:val="00E77571"/>
    <w:rsid w:val="00E77690"/>
    <w:rsid w:val="00E777A5"/>
    <w:rsid w:val="00E77848"/>
    <w:rsid w:val="00E77B80"/>
    <w:rsid w:val="00E80514"/>
    <w:rsid w:val="00E8056A"/>
    <w:rsid w:val="00E80A4B"/>
    <w:rsid w:val="00E80E5B"/>
    <w:rsid w:val="00E81286"/>
    <w:rsid w:val="00E8149B"/>
    <w:rsid w:val="00E816C5"/>
    <w:rsid w:val="00E81837"/>
    <w:rsid w:val="00E81CE0"/>
    <w:rsid w:val="00E81E7C"/>
    <w:rsid w:val="00E82077"/>
    <w:rsid w:val="00E8224D"/>
    <w:rsid w:val="00E82862"/>
    <w:rsid w:val="00E83032"/>
    <w:rsid w:val="00E833A7"/>
    <w:rsid w:val="00E834B1"/>
    <w:rsid w:val="00E83752"/>
    <w:rsid w:val="00E83848"/>
    <w:rsid w:val="00E845EF"/>
    <w:rsid w:val="00E84A33"/>
    <w:rsid w:val="00E84CD6"/>
    <w:rsid w:val="00E84E7E"/>
    <w:rsid w:val="00E84EB2"/>
    <w:rsid w:val="00E8519F"/>
    <w:rsid w:val="00E852A2"/>
    <w:rsid w:val="00E852F9"/>
    <w:rsid w:val="00E859DB"/>
    <w:rsid w:val="00E85CC3"/>
    <w:rsid w:val="00E85E8D"/>
    <w:rsid w:val="00E86372"/>
    <w:rsid w:val="00E8644A"/>
    <w:rsid w:val="00E86A5B"/>
    <w:rsid w:val="00E86DCC"/>
    <w:rsid w:val="00E86E3C"/>
    <w:rsid w:val="00E86E6D"/>
    <w:rsid w:val="00E871C3"/>
    <w:rsid w:val="00E87248"/>
    <w:rsid w:val="00E87AF7"/>
    <w:rsid w:val="00E90279"/>
    <w:rsid w:val="00E90372"/>
    <w:rsid w:val="00E90635"/>
    <w:rsid w:val="00E909A1"/>
    <w:rsid w:val="00E90BFF"/>
    <w:rsid w:val="00E91006"/>
    <w:rsid w:val="00E9140B"/>
    <w:rsid w:val="00E91604"/>
    <w:rsid w:val="00E919A7"/>
    <w:rsid w:val="00E91A77"/>
    <w:rsid w:val="00E91B1A"/>
    <w:rsid w:val="00E91B79"/>
    <w:rsid w:val="00E91C9B"/>
    <w:rsid w:val="00E91ED7"/>
    <w:rsid w:val="00E91F04"/>
    <w:rsid w:val="00E91F35"/>
    <w:rsid w:val="00E92509"/>
    <w:rsid w:val="00E92875"/>
    <w:rsid w:val="00E92953"/>
    <w:rsid w:val="00E92C3A"/>
    <w:rsid w:val="00E93043"/>
    <w:rsid w:val="00E93204"/>
    <w:rsid w:val="00E9381A"/>
    <w:rsid w:val="00E93948"/>
    <w:rsid w:val="00E93B91"/>
    <w:rsid w:val="00E93C5B"/>
    <w:rsid w:val="00E9431E"/>
    <w:rsid w:val="00E94557"/>
    <w:rsid w:val="00E947A6"/>
    <w:rsid w:val="00E94BFA"/>
    <w:rsid w:val="00E951F8"/>
    <w:rsid w:val="00E95622"/>
    <w:rsid w:val="00E957E3"/>
    <w:rsid w:val="00E95BA6"/>
    <w:rsid w:val="00E95BEF"/>
    <w:rsid w:val="00E96452"/>
    <w:rsid w:val="00E966DB"/>
    <w:rsid w:val="00E96C3C"/>
    <w:rsid w:val="00E971A3"/>
    <w:rsid w:val="00E974AD"/>
    <w:rsid w:val="00E97648"/>
    <w:rsid w:val="00E97775"/>
    <w:rsid w:val="00EA0110"/>
    <w:rsid w:val="00EA02E6"/>
    <w:rsid w:val="00EA04B0"/>
    <w:rsid w:val="00EA0E4A"/>
    <w:rsid w:val="00EA105E"/>
    <w:rsid w:val="00EA1266"/>
    <w:rsid w:val="00EA1A54"/>
    <w:rsid w:val="00EA1B7A"/>
    <w:rsid w:val="00EA2226"/>
    <w:rsid w:val="00EA23DA"/>
    <w:rsid w:val="00EA25F7"/>
    <w:rsid w:val="00EA26FC"/>
    <w:rsid w:val="00EA28A3"/>
    <w:rsid w:val="00EA2D9D"/>
    <w:rsid w:val="00EA2FAA"/>
    <w:rsid w:val="00EA2FDA"/>
    <w:rsid w:val="00EA322B"/>
    <w:rsid w:val="00EA3B5A"/>
    <w:rsid w:val="00EA3E5B"/>
    <w:rsid w:val="00EA410E"/>
    <w:rsid w:val="00EA41D0"/>
    <w:rsid w:val="00EA4686"/>
    <w:rsid w:val="00EA49A3"/>
    <w:rsid w:val="00EA4FD1"/>
    <w:rsid w:val="00EA53C2"/>
    <w:rsid w:val="00EA5695"/>
    <w:rsid w:val="00EA5B0A"/>
    <w:rsid w:val="00EA5DC1"/>
    <w:rsid w:val="00EA5FCC"/>
    <w:rsid w:val="00EA60B8"/>
    <w:rsid w:val="00EA65AD"/>
    <w:rsid w:val="00EA6661"/>
    <w:rsid w:val="00EA6672"/>
    <w:rsid w:val="00EA66D2"/>
    <w:rsid w:val="00EA6744"/>
    <w:rsid w:val="00EA6A48"/>
    <w:rsid w:val="00EA6E19"/>
    <w:rsid w:val="00EA7019"/>
    <w:rsid w:val="00EA73FC"/>
    <w:rsid w:val="00EA7500"/>
    <w:rsid w:val="00EA7C37"/>
    <w:rsid w:val="00EA7D84"/>
    <w:rsid w:val="00EA7E86"/>
    <w:rsid w:val="00EA7FCF"/>
    <w:rsid w:val="00EB0877"/>
    <w:rsid w:val="00EB088F"/>
    <w:rsid w:val="00EB0CA3"/>
    <w:rsid w:val="00EB104F"/>
    <w:rsid w:val="00EB1287"/>
    <w:rsid w:val="00EB128A"/>
    <w:rsid w:val="00EB1405"/>
    <w:rsid w:val="00EB1720"/>
    <w:rsid w:val="00EB1B27"/>
    <w:rsid w:val="00EB1BDA"/>
    <w:rsid w:val="00EB1CCD"/>
    <w:rsid w:val="00EB1DA8"/>
    <w:rsid w:val="00EB1EA5"/>
    <w:rsid w:val="00EB268B"/>
    <w:rsid w:val="00EB2703"/>
    <w:rsid w:val="00EB299A"/>
    <w:rsid w:val="00EB2ABA"/>
    <w:rsid w:val="00EB2B53"/>
    <w:rsid w:val="00EB2CF1"/>
    <w:rsid w:val="00EB2F6F"/>
    <w:rsid w:val="00EB3037"/>
    <w:rsid w:val="00EB3B30"/>
    <w:rsid w:val="00EB424A"/>
    <w:rsid w:val="00EB4509"/>
    <w:rsid w:val="00EB465D"/>
    <w:rsid w:val="00EB4767"/>
    <w:rsid w:val="00EB4A86"/>
    <w:rsid w:val="00EB4CFF"/>
    <w:rsid w:val="00EB4EDE"/>
    <w:rsid w:val="00EB4F51"/>
    <w:rsid w:val="00EB5155"/>
    <w:rsid w:val="00EB5476"/>
    <w:rsid w:val="00EB588A"/>
    <w:rsid w:val="00EB600D"/>
    <w:rsid w:val="00EB6039"/>
    <w:rsid w:val="00EB607A"/>
    <w:rsid w:val="00EB6314"/>
    <w:rsid w:val="00EB6BC4"/>
    <w:rsid w:val="00EB6DA7"/>
    <w:rsid w:val="00EB70B0"/>
    <w:rsid w:val="00EB73DC"/>
    <w:rsid w:val="00EB7554"/>
    <w:rsid w:val="00EB7633"/>
    <w:rsid w:val="00EB7736"/>
    <w:rsid w:val="00EB7745"/>
    <w:rsid w:val="00EB7A25"/>
    <w:rsid w:val="00EB7CA8"/>
    <w:rsid w:val="00EB7D31"/>
    <w:rsid w:val="00EC00F6"/>
    <w:rsid w:val="00EC0486"/>
    <w:rsid w:val="00EC0DF4"/>
    <w:rsid w:val="00EC100B"/>
    <w:rsid w:val="00EC12A2"/>
    <w:rsid w:val="00EC1837"/>
    <w:rsid w:val="00EC25D2"/>
    <w:rsid w:val="00EC2D80"/>
    <w:rsid w:val="00EC2DF9"/>
    <w:rsid w:val="00EC2E2D"/>
    <w:rsid w:val="00EC34C3"/>
    <w:rsid w:val="00EC39F4"/>
    <w:rsid w:val="00EC3B64"/>
    <w:rsid w:val="00EC3D08"/>
    <w:rsid w:val="00EC462B"/>
    <w:rsid w:val="00EC4723"/>
    <w:rsid w:val="00EC472E"/>
    <w:rsid w:val="00EC4794"/>
    <w:rsid w:val="00EC4830"/>
    <w:rsid w:val="00EC4FFC"/>
    <w:rsid w:val="00EC5636"/>
    <w:rsid w:val="00EC568D"/>
    <w:rsid w:val="00EC56E0"/>
    <w:rsid w:val="00EC5D65"/>
    <w:rsid w:val="00EC5DDD"/>
    <w:rsid w:val="00EC6057"/>
    <w:rsid w:val="00EC63FE"/>
    <w:rsid w:val="00EC64BA"/>
    <w:rsid w:val="00EC6577"/>
    <w:rsid w:val="00EC6847"/>
    <w:rsid w:val="00EC70A9"/>
    <w:rsid w:val="00EC716D"/>
    <w:rsid w:val="00EC7401"/>
    <w:rsid w:val="00EC7455"/>
    <w:rsid w:val="00EC7508"/>
    <w:rsid w:val="00EC7A03"/>
    <w:rsid w:val="00EC7DB6"/>
    <w:rsid w:val="00ED0624"/>
    <w:rsid w:val="00ED0706"/>
    <w:rsid w:val="00ED09B2"/>
    <w:rsid w:val="00ED0A7F"/>
    <w:rsid w:val="00ED0D5D"/>
    <w:rsid w:val="00ED1596"/>
    <w:rsid w:val="00ED162F"/>
    <w:rsid w:val="00ED1A46"/>
    <w:rsid w:val="00ED1D7D"/>
    <w:rsid w:val="00ED1FC4"/>
    <w:rsid w:val="00ED22DA"/>
    <w:rsid w:val="00ED27CA"/>
    <w:rsid w:val="00ED286F"/>
    <w:rsid w:val="00ED2AFE"/>
    <w:rsid w:val="00ED2E52"/>
    <w:rsid w:val="00ED2EEE"/>
    <w:rsid w:val="00ED2F7B"/>
    <w:rsid w:val="00ED3024"/>
    <w:rsid w:val="00ED3E70"/>
    <w:rsid w:val="00ED3F7B"/>
    <w:rsid w:val="00ED445A"/>
    <w:rsid w:val="00ED46A8"/>
    <w:rsid w:val="00ED482B"/>
    <w:rsid w:val="00ED5505"/>
    <w:rsid w:val="00ED57AA"/>
    <w:rsid w:val="00ED57D7"/>
    <w:rsid w:val="00ED5C50"/>
    <w:rsid w:val="00ED5C55"/>
    <w:rsid w:val="00ED5E1F"/>
    <w:rsid w:val="00ED5FE4"/>
    <w:rsid w:val="00ED6498"/>
    <w:rsid w:val="00ED65DB"/>
    <w:rsid w:val="00ED684B"/>
    <w:rsid w:val="00ED6CCE"/>
    <w:rsid w:val="00ED6CFA"/>
    <w:rsid w:val="00ED6FF5"/>
    <w:rsid w:val="00ED7164"/>
    <w:rsid w:val="00ED71C5"/>
    <w:rsid w:val="00ED72B6"/>
    <w:rsid w:val="00ED770B"/>
    <w:rsid w:val="00ED7E23"/>
    <w:rsid w:val="00EE03EA"/>
    <w:rsid w:val="00EE04BE"/>
    <w:rsid w:val="00EE0D10"/>
    <w:rsid w:val="00EE0FEF"/>
    <w:rsid w:val="00EE12D3"/>
    <w:rsid w:val="00EE1498"/>
    <w:rsid w:val="00EE169E"/>
    <w:rsid w:val="00EE16FA"/>
    <w:rsid w:val="00EE1716"/>
    <w:rsid w:val="00EE18A5"/>
    <w:rsid w:val="00EE1DA0"/>
    <w:rsid w:val="00EE1ECC"/>
    <w:rsid w:val="00EE2012"/>
    <w:rsid w:val="00EE2B29"/>
    <w:rsid w:val="00EE2DDA"/>
    <w:rsid w:val="00EE2F67"/>
    <w:rsid w:val="00EE30F4"/>
    <w:rsid w:val="00EE3C42"/>
    <w:rsid w:val="00EE3D4F"/>
    <w:rsid w:val="00EE432C"/>
    <w:rsid w:val="00EE444B"/>
    <w:rsid w:val="00EE4739"/>
    <w:rsid w:val="00EE4B3C"/>
    <w:rsid w:val="00EE4B6D"/>
    <w:rsid w:val="00EE4C28"/>
    <w:rsid w:val="00EE528A"/>
    <w:rsid w:val="00EE534D"/>
    <w:rsid w:val="00EE5560"/>
    <w:rsid w:val="00EE5714"/>
    <w:rsid w:val="00EE58A4"/>
    <w:rsid w:val="00EE60CD"/>
    <w:rsid w:val="00EE643A"/>
    <w:rsid w:val="00EE673C"/>
    <w:rsid w:val="00EE6745"/>
    <w:rsid w:val="00EE6756"/>
    <w:rsid w:val="00EE6794"/>
    <w:rsid w:val="00EE6F1E"/>
    <w:rsid w:val="00EE70D4"/>
    <w:rsid w:val="00EE74ED"/>
    <w:rsid w:val="00EE780E"/>
    <w:rsid w:val="00EF0348"/>
    <w:rsid w:val="00EF04F2"/>
    <w:rsid w:val="00EF083D"/>
    <w:rsid w:val="00EF0DB6"/>
    <w:rsid w:val="00EF0E00"/>
    <w:rsid w:val="00EF0EEB"/>
    <w:rsid w:val="00EF1543"/>
    <w:rsid w:val="00EF1F9C"/>
    <w:rsid w:val="00EF20F4"/>
    <w:rsid w:val="00EF2627"/>
    <w:rsid w:val="00EF28DD"/>
    <w:rsid w:val="00EF2E01"/>
    <w:rsid w:val="00EF2F77"/>
    <w:rsid w:val="00EF30A3"/>
    <w:rsid w:val="00EF3107"/>
    <w:rsid w:val="00EF3DFA"/>
    <w:rsid w:val="00EF4170"/>
    <w:rsid w:val="00EF427A"/>
    <w:rsid w:val="00EF4366"/>
    <w:rsid w:val="00EF4726"/>
    <w:rsid w:val="00EF4CD6"/>
    <w:rsid w:val="00EF50DE"/>
    <w:rsid w:val="00EF5458"/>
    <w:rsid w:val="00EF55A0"/>
    <w:rsid w:val="00EF6073"/>
    <w:rsid w:val="00EF60B7"/>
    <w:rsid w:val="00EF6289"/>
    <w:rsid w:val="00EF63D1"/>
    <w:rsid w:val="00EF6507"/>
    <w:rsid w:val="00EF6513"/>
    <w:rsid w:val="00EF6683"/>
    <w:rsid w:val="00EF69A9"/>
    <w:rsid w:val="00EF6A56"/>
    <w:rsid w:val="00EF6C31"/>
    <w:rsid w:val="00EF7002"/>
    <w:rsid w:val="00EF758A"/>
    <w:rsid w:val="00EF769B"/>
    <w:rsid w:val="00EF788F"/>
    <w:rsid w:val="00EF7C54"/>
    <w:rsid w:val="00EF7D1E"/>
    <w:rsid w:val="00F0009F"/>
    <w:rsid w:val="00F000A0"/>
    <w:rsid w:val="00F009DE"/>
    <w:rsid w:val="00F00C5D"/>
    <w:rsid w:val="00F0102B"/>
    <w:rsid w:val="00F0136C"/>
    <w:rsid w:val="00F0169A"/>
    <w:rsid w:val="00F0172B"/>
    <w:rsid w:val="00F01B42"/>
    <w:rsid w:val="00F01CA8"/>
    <w:rsid w:val="00F0224B"/>
    <w:rsid w:val="00F027BA"/>
    <w:rsid w:val="00F02AE8"/>
    <w:rsid w:val="00F02D0C"/>
    <w:rsid w:val="00F02E6E"/>
    <w:rsid w:val="00F02E8A"/>
    <w:rsid w:val="00F02F1A"/>
    <w:rsid w:val="00F030B4"/>
    <w:rsid w:val="00F031CA"/>
    <w:rsid w:val="00F03508"/>
    <w:rsid w:val="00F03C82"/>
    <w:rsid w:val="00F03D84"/>
    <w:rsid w:val="00F03DC6"/>
    <w:rsid w:val="00F03E79"/>
    <w:rsid w:val="00F03EDA"/>
    <w:rsid w:val="00F03F72"/>
    <w:rsid w:val="00F041FA"/>
    <w:rsid w:val="00F04273"/>
    <w:rsid w:val="00F046BE"/>
    <w:rsid w:val="00F046F3"/>
    <w:rsid w:val="00F05A1B"/>
    <w:rsid w:val="00F05C23"/>
    <w:rsid w:val="00F05C89"/>
    <w:rsid w:val="00F05DFE"/>
    <w:rsid w:val="00F0628D"/>
    <w:rsid w:val="00F064D7"/>
    <w:rsid w:val="00F06532"/>
    <w:rsid w:val="00F06651"/>
    <w:rsid w:val="00F067F7"/>
    <w:rsid w:val="00F06A40"/>
    <w:rsid w:val="00F06C7E"/>
    <w:rsid w:val="00F06E8D"/>
    <w:rsid w:val="00F079C8"/>
    <w:rsid w:val="00F07DE6"/>
    <w:rsid w:val="00F10333"/>
    <w:rsid w:val="00F10377"/>
    <w:rsid w:val="00F10525"/>
    <w:rsid w:val="00F1056C"/>
    <w:rsid w:val="00F106B5"/>
    <w:rsid w:val="00F107F1"/>
    <w:rsid w:val="00F1093F"/>
    <w:rsid w:val="00F10E29"/>
    <w:rsid w:val="00F10FC1"/>
    <w:rsid w:val="00F110B9"/>
    <w:rsid w:val="00F112FD"/>
    <w:rsid w:val="00F1136E"/>
    <w:rsid w:val="00F11874"/>
    <w:rsid w:val="00F12421"/>
    <w:rsid w:val="00F1285A"/>
    <w:rsid w:val="00F128B5"/>
    <w:rsid w:val="00F1327A"/>
    <w:rsid w:val="00F133A1"/>
    <w:rsid w:val="00F134CC"/>
    <w:rsid w:val="00F135D4"/>
    <w:rsid w:val="00F13613"/>
    <w:rsid w:val="00F1363E"/>
    <w:rsid w:val="00F138DB"/>
    <w:rsid w:val="00F13DA4"/>
    <w:rsid w:val="00F13DC2"/>
    <w:rsid w:val="00F13ECD"/>
    <w:rsid w:val="00F140CF"/>
    <w:rsid w:val="00F143CA"/>
    <w:rsid w:val="00F145F1"/>
    <w:rsid w:val="00F1470B"/>
    <w:rsid w:val="00F14740"/>
    <w:rsid w:val="00F149DE"/>
    <w:rsid w:val="00F14A8E"/>
    <w:rsid w:val="00F14AAE"/>
    <w:rsid w:val="00F14B3D"/>
    <w:rsid w:val="00F14DDB"/>
    <w:rsid w:val="00F14E52"/>
    <w:rsid w:val="00F14F0C"/>
    <w:rsid w:val="00F155CE"/>
    <w:rsid w:val="00F15645"/>
    <w:rsid w:val="00F158F5"/>
    <w:rsid w:val="00F15CDA"/>
    <w:rsid w:val="00F16059"/>
    <w:rsid w:val="00F16A9F"/>
    <w:rsid w:val="00F16B39"/>
    <w:rsid w:val="00F177DE"/>
    <w:rsid w:val="00F1797E"/>
    <w:rsid w:val="00F17A45"/>
    <w:rsid w:val="00F17DC2"/>
    <w:rsid w:val="00F17EAE"/>
    <w:rsid w:val="00F17F50"/>
    <w:rsid w:val="00F20581"/>
    <w:rsid w:val="00F209B9"/>
    <w:rsid w:val="00F20A3E"/>
    <w:rsid w:val="00F20DFF"/>
    <w:rsid w:val="00F218D4"/>
    <w:rsid w:val="00F21B8A"/>
    <w:rsid w:val="00F21D27"/>
    <w:rsid w:val="00F21D85"/>
    <w:rsid w:val="00F21EEC"/>
    <w:rsid w:val="00F21F63"/>
    <w:rsid w:val="00F2250A"/>
    <w:rsid w:val="00F229A0"/>
    <w:rsid w:val="00F229C0"/>
    <w:rsid w:val="00F22C5A"/>
    <w:rsid w:val="00F22D87"/>
    <w:rsid w:val="00F2380E"/>
    <w:rsid w:val="00F23A05"/>
    <w:rsid w:val="00F23AAF"/>
    <w:rsid w:val="00F23B4A"/>
    <w:rsid w:val="00F2419C"/>
    <w:rsid w:val="00F2467D"/>
    <w:rsid w:val="00F24788"/>
    <w:rsid w:val="00F256A9"/>
    <w:rsid w:val="00F2640F"/>
    <w:rsid w:val="00F264CA"/>
    <w:rsid w:val="00F26519"/>
    <w:rsid w:val="00F266BE"/>
    <w:rsid w:val="00F268C3"/>
    <w:rsid w:val="00F26E30"/>
    <w:rsid w:val="00F2747E"/>
    <w:rsid w:val="00F27C34"/>
    <w:rsid w:val="00F27D0B"/>
    <w:rsid w:val="00F27E1F"/>
    <w:rsid w:val="00F27E46"/>
    <w:rsid w:val="00F301C2"/>
    <w:rsid w:val="00F302E1"/>
    <w:rsid w:val="00F30308"/>
    <w:rsid w:val="00F30C3A"/>
    <w:rsid w:val="00F31217"/>
    <w:rsid w:val="00F312EF"/>
    <w:rsid w:val="00F3139E"/>
    <w:rsid w:val="00F3154C"/>
    <w:rsid w:val="00F31819"/>
    <w:rsid w:val="00F31AF2"/>
    <w:rsid w:val="00F31B22"/>
    <w:rsid w:val="00F31B49"/>
    <w:rsid w:val="00F31FA1"/>
    <w:rsid w:val="00F32285"/>
    <w:rsid w:val="00F322D6"/>
    <w:rsid w:val="00F329B9"/>
    <w:rsid w:val="00F32A08"/>
    <w:rsid w:val="00F32F56"/>
    <w:rsid w:val="00F3347D"/>
    <w:rsid w:val="00F335B4"/>
    <w:rsid w:val="00F336DE"/>
    <w:rsid w:val="00F33D4F"/>
    <w:rsid w:val="00F33EDB"/>
    <w:rsid w:val="00F33FA8"/>
    <w:rsid w:val="00F346A0"/>
    <w:rsid w:val="00F34805"/>
    <w:rsid w:val="00F34BB7"/>
    <w:rsid w:val="00F34CD6"/>
    <w:rsid w:val="00F34D38"/>
    <w:rsid w:val="00F35070"/>
    <w:rsid w:val="00F351EE"/>
    <w:rsid w:val="00F35873"/>
    <w:rsid w:val="00F35920"/>
    <w:rsid w:val="00F364C3"/>
    <w:rsid w:val="00F366A5"/>
    <w:rsid w:val="00F36A5A"/>
    <w:rsid w:val="00F36C5F"/>
    <w:rsid w:val="00F36E8C"/>
    <w:rsid w:val="00F371D6"/>
    <w:rsid w:val="00F37259"/>
    <w:rsid w:val="00F37293"/>
    <w:rsid w:val="00F375D1"/>
    <w:rsid w:val="00F376F4"/>
    <w:rsid w:val="00F401A9"/>
    <w:rsid w:val="00F405A4"/>
    <w:rsid w:val="00F40F1D"/>
    <w:rsid w:val="00F4165F"/>
    <w:rsid w:val="00F41767"/>
    <w:rsid w:val="00F419C5"/>
    <w:rsid w:val="00F41AFA"/>
    <w:rsid w:val="00F41B6A"/>
    <w:rsid w:val="00F41BAC"/>
    <w:rsid w:val="00F41BB1"/>
    <w:rsid w:val="00F41F05"/>
    <w:rsid w:val="00F41FD2"/>
    <w:rsid w:val="00F420CB"/>
    <w:rsid w:val="00F42C09"/>
    <w:rsid w:val="00F42E6D"/>
    <w:rsid w:val="00F42F0E"/>
    <w:rsid w:val="00F42F72"/>
    <w:rsid w:val="00F4302A"/>
    <w:rsid w:val="00F432A7"/>
    <w:rsid w:val="00F433BD"/>
    <w:rsid w:val="00F435B5"/>
    <w:rsid w:val="00F43960"/>
    <w:rsid w:val="00F43AE3"/>
    <w:rsid w:val="00F43B91"/>
    <w:rsid w:val="00F43C29"/>
    <w:rsid w:val="00F43D9F"/>
    <w:rsid w:val="00F43EFD"/>
    <w:rsid w:val="00F43F0C"/>
    <w:rsid w:val="00F43F5C"/>
    <w:rsid w:val="00F44363"/>
    <w:rsid w:val="00F443E1"/>
    <w:rsid w:val="00F44661"/>
    <w:rsid w:val="00F446DB"/>
    <w:rsid w:val="00F44921"/>
    <w:rsid w:val="00F44D32"/>
    <w:rsid w:val="00F44D95"/>
    <w:rsid w:val="00F44EC5"/>
    <w:rsid w:val="00F44EFB"/>
    <w:rsid w:val="00F44F3F"/>
    <w:rsid w:val="00F45947"/>
    <w:rsid w:val="00F45F46"/>
    <w:rsid w:val="00F45F9C"/>
    <w:rsid w:val="00F45FA4"/>
    <w:rsid w:val="00F465A5"/>
    <w:rsid w:val="00F469DB"/>
    <w:rsid w:val="00F46B61"/>
    <w:rsid w:val="00F46CFC"/>
    <w:rsid w:val="00F47271"/>
    <w:rsid w:val="00F4735D"/>
    <w:rsid w:val="00F47498"/>
    <w:rsid w:val="00F47FAB"/>
    <w:rsid w:val="00F5036E"/>
    <w:rsid w:val="00F503B0"/>
    <w:rsid w:val="00F505D9"/>
    <w:rsid w:val="00F507D0"/>
    <w:rsid w:val="00F508A9"/>
    <w:rsid w:val="00F512B2"/>
    <w:rsid w:val="00F513EF"/>
    <w:rsid w:val="00F5144F"/>
    <w:rsid w:val="00F51602"/>
    <w:rsid w:val="00F51863"/>
    <w:rsid w:val="00F51A40"/>
    <w:rsid w:val="00F52506"/>
    <w:rsid w:val="00F5283D"/>
    <w:rsid w:val="00F52A01"/>
    <w:rsid w:val="00F52ABA"/>
    <w:rsid w:val="00F52AF1"/>
    <w:rsid w:val="00F52BC7"/>
    <w:rsid w:val="00F52BE0"/>
    <w:rsid w:val="00F52CBC"/>
    <w:rsid w:val="00F5303A"/>
    <w:rsid w:val="00F53524"/>
    <w:rsid w:val="00F536E3"/>
    <w:rsid w:val="00F537D1"/>
    <w:rsid w:val="00F53BF4"/>
    <w:rsid w:val="00F54266"/>
    <w:rsid w:val="00F5499B"/>
    <w:rsid w:val="00F54B09"/>
    <w:rsid w:val="00F54CCC"/>
    <w:rsid w:val="00F54F1A"/>
    <w:rsid w:val="00F5502A"/>
    <w:rsid w:val="00F55043"/>
    <w:rsid w:val="00F55BDE"/>
    <w:rsid w:val="00F55C85"/>
    <w:rsid w:val="00F55F66"/>
    <w:rsid w:val="00F560DD"/>
    <w:rsid w:val="00F561AC"/>
    <w:rsid w:val="00F56231"/>
    <w:rsid w:val="00F56C21"/>
    <w:rsid w:val="00F56DCF"/>
    <w:rsid w:val="00F56FA8"/>
    <w:rsid w:val="00F57034"/>
    <w:rsid w:val="00F57860"/>
    <w:rsid w:val="00F57D76"/>
    <w:rsid w:val="00F60885"/>
    <w:rsid w:val="00F60BE9"/>
    <w:rsid w:val="00F61228"/>
    <w:rsid w:val="00F617AA"/>
    <w:rsid w:val="00F61FD8"/>
    <w:rsid w:val="00F62267"/>
    <w:rsid w:val="00F6241B"/>
    <w:rsid w:val="00F6251D"/>
    <w:rsid w:val="00F62780"/>
    <w:rsid w:val="00F62A99"/>
    <w:rsid w:val="00F62B7C"/>
    <w:rsid w:val="00F62DBF"/>
    <w:rsid w:val="00F6336D"/>
    <w:rsid w:val="00F637C8"/>
    <w:rsid w:val="00F63E88"/>
    <w:rsid w:val="00F641FC"/>
    <w:rsid w:val="00F647F7"/>
    <w:rsid w:val="00F64829"/>
    <w:rsid w:val="00F64EB0"/>
    <w:rsid w:val="00F64F4B"/>
    <w:rsid w:val="00F64F7A"/>
    <w:rsid w:val="00F65742"/>
    <w:rsid w:val="00F6583C"/>
    <w:rsid w:val="00F6589A"/>
    <w:rsid w:val="00F65D84"/>
    <w:rsid w:val="00F6605D"/>
    <w:rsid w:val="00F662F6"/>
    <w:rsid w:val="00F66532"/>
    <w:rsid w:val="00F66811"/>
    <w:rsid w:val="00F6752C"/>
    <w:rsid w:val="00F6754E"/>
    <w:rsid w:val="00F6783E"/>
    <w:rsid w:val="00F6794B"/>
    <w:rsid w:val="00F67D1E"/>
    <w:rsid w:val="00F67D5C"/>
    <w:rsid w:val="00F67F12"/>
    <w:rsid w:val="00F7033F"/>
    <w:rsid w:val="00F7099A"/>
    <w:rsid w:val="00F70B3C"/>
    <w:rsid w:val="00F70BDF"/>
    <w:rsid w:val="00F70C5F"/>
    <w:rsid w:val="00F70C6B"/>
    <w:rsid w:val="00F70DBE"/>
    <w:rsid w:val="00F70F48"/>
    <w:rsid w:val="00F71124"/>
    <w:rsid w:val="00F71269"/>
    <w:rsid w:val="00F714FE"/>
    <w:rsid w:val="00F715E8"/>
    <w:rsid w:val="00F71888"/>
    <w:rsid w:val="00F719CD"/>
    <w:rsid w:val="00F71BB8"/>
    <w:rsid w:val="00F71F42"/>
    <w:rsid w:val="00F72584"/>
    <w:rsid w:val="00F7290D"/>
    <w:rsid w:val="00F72943"/>
    <w:rsid w:val="00F72A10"/>
    <w:rsid w:val="00F72C94"/>
    <w:rsid w:val="00F72EFD"/>
    <w:rsid w:val="00F7302F"/>
    <w:rsid w:val="00F732EC"/>
    <w:rsid w:val="00F73504"/>
    <w:rsid w:val="00F73C25"/>
    <w:rsid w:val="00F73D08"/>
    <w:rsid w:val="00F73FD8"/>
    <w:rsid w:val="00F74A32"/>
    <w:rsid w:val="00F74D34"/>
    <w:rsid w:val="00F75671"/>
    <w:rsid w:val="00F756A4"/>
    <w:rsid w:val="00F7586B"/>
    <w:rsid w:val="00F75906"/>
    <w:rsid w:val="00F75993"/>
    <w:rsid w:val="00F75A85"/>
    <w:rsid w:val="00F75F2F"/>
    <w:rsid w:val="00F75F3C"/>
    <w:rsid w:val="00F75F57"/>
    <w:rsid w:val="00F76124"/>
    <w:rsid w:val="00F763A0"/>
    <w:rsid w:val="00F76445"/>
    <w:rsid w:val="00F76C9A"/>
    <w:rsid w:val="00F76E1A"/>
    <w:rsid w:val="00F76E99"/>
    <w:rsid w:val="00F76ECC"/>
    <w:rsid w:val="00F76FAC"/>
    <w:rsid w:val="00F76FE8"/>
    <w:rsid w:val="00F77383"/>
    <w:rsid w:val="00F77556"/>
    <w:rsid w:val="00F77813"/>
    <w:rsid w:val="00F77851"/>
    <w:rsid w:val="00F80039"/>
    <w:rsid w:val="00F80399"/>
    <w:rsid w:val="00F807E7"/>
    <w:rsid w:val="00F80A04"/>
    <w:rsid w:val="00F80EB3"/>
    <w:rsid w:val="00F812C8"/>
    <w:rsid w:val="00F8132D"/>
    <w:rsid w:val="00F814A5"/>
    <w:rsid w:val="00F818AE"/>
    <w:rsid w:val="00F819E1"/>
    <w:rsid w:val="00F81B40"/>
    <w:rsid w:val="00F81D52"/>
    <w:rsid w:val="00F81F9E"/>
    <w:rsid w:val="00F820C4"/>
    <w:rsid w:val="00F82135"/>
    <w:rsid w:val="00F82243"/>
    <w:rsid w:val="00F82451"/>
    <w:rsid w:val="00F82775"/>
    <w:rsid w:val="00F82D94"/>
    <w:rsid w:val="00F82EE9"/>
    <w:rsid w:val="00F83251"/>
    <w:rsid w:val="00F83313"/>
    <w:rsid w:val="00F83350"/>
    <w:rsid w:val="00F83829"/>
    <w:rsid w:val="00F83CA0"/>
    <w:rsid w:val="00F83FEA"/>
    <w:rsid w:val="00F84069"/>
    <w:rsid w:val="00F84195"/>
    <w:rsid w:val="00F8420D"/>
    <w:rsid w:val="00F843D7"/>
    <w:rsid w:val="00F843E6"/>
    <w:rsid w:val="00F844A0"/>
    <w:rsid w:val="00F84F8A"/>
    <w:rsid w:val="00F85194"/>
    <w:rsid w:val="00F851C8"/>
    <w:rsid w:val="00F8527B"/>
    <w:rsid w:val="00F85536"/>
    <w:rsid w:val="00F85597"/>
    <w:rsid w:val="00F858A0"/>
    <w:rsid w:val="00F85996"/>
    <w:rsid w:val="00F86044"/>
    <w:rsid w:val="00F8626E"/>
    <w:rsid w:val="00F8639F"/>
    <w:rsid w:val="00F8657A"/>
    <w:rsid w:val="00F865CF"/>
    <w:rsid w:val="00F8679A"/>
    <w:rsid w:val="00F8693D"/>
    <w:rsid w:val="00F86BD6"/>
    <w:rsid w:val="00F86DBA"/>
    <w:rsid w:val="00F87117"/>
    <w:rsid w:val="00F87244"/>
    <w:rsid w:val="00F8732B"/>
    <w:rsid w:val="00F8736C"/>
    <w:rsid w:val="00F90043"/>
    <w:rsid w:val="00F90086"/>
    <w:rsid w:val="00F9019F"/>
    <w:rsid w:val="00F90272"/>
    <w:rsid w:val="00F9030E"/>
    <w:rsid w:val="00F9062D"/>
    <w:rsid w:val="00F90ADB"/>
    <w:rsid w:val="00F90E6C"/>
    <w:rsid w:val="00F90E78"/>
    <w:rsid w:val="00F910D5"/>
    <w:rsid w:val="00F91209"/>
    <w:rsid w:val="00F918A9"/>
    <w:rsid w:val="00F91B6D"/>
    <w:rsid w:val="00F92010"/>
    <w:rsid w:val="00F9221F"/>
    <w:rsid w:val="00F922F7"/>
    <w:rsid w:val="00F9300A"/>
    <w:rsid w:val="00F931BD"/>
    <w:rsid w:val="00F931C7"/>
    <w:rsid w:val="00F932DE"/>
    <w:rsid w:val="00F93559"/>
    <w:rsid w:val="00F935B2"/>
    <w:rsid w:val="00F937DF"/>
    <w:rsid w:val="00F93D72"/>
    <w:rsid w:val="00F93E65"/>
    <w:rsid w:val="00F93EE2"/>
    <w:rsid w:val="00F93F22"/>
    <w:rsid w:val="00F93F4B"/>
    <w:rsid w:val="00F94070"/>
    <w:rsid w:val="00F94191"/>
    <w:rsid w:val="00F94312"/>
    <w:rsid w:val="00F94814"/>
    <w:rsid w:val="00F94890"/>
    <w:rsid w:val="00F94AA7"/>
    <w:rsid w:val="00F950B5"/>
    <w:rsid w:val="00F9513F"/>
    <w:rsid w:val="00F95339"/>
    <w:rsid w:val="00F95F80"/>
    <w:rsid w:val="00F9643A"/>
    <w:rsid w:val="00F9644B"/>
    <w:rsid w:val="00F976B4"/>
    <w:rsid w:val="00F977BD"/>
    <w:rsid w:val="00F97823"/>
    <w:rsid w:val="00F97908"/>
    <w:rsid w:val="00F97B2C"/>
    <w:rsid w:val="00F97B43"/>
    <w:rsid w:val="00F97C93"/>
    <w:rsid w:val="00F97DFE"/>
    <w:rsid w:val="00F97E78"/>
    <w:rsid w:val="00FA07F8"/>
    <w:rsid w:val="00FA081B"/>
    <w:rsid w:val="00FA0848"/>
    <w:rsid w:val="00FA0FA7"/>
    <w:rsid w:val="00FA105C"/>
    <w:rsid w:val="00FA1168"/>
    <w:rsid w:val="00FA12D1"/>
    <w:rsid w:val="00FA132B"/>
    <w:rsid w:val="00FA144F"/>
    <w:rsid w:val="00FA1475"/>
    <w:rsid w:val="00FA148A"/>
    <w:rsid w:val="00FA168F"/>
    <w:rsid w:val="00FA1D36"/>
    <w:rsid w:val="00FA2326"/>
    <w:rsid w:val="00FA2348"/>
    <w:rsid w:val="00FA23B4"/>
    <w:rsid w:val="00FA27C8"/>
    <w:rsid w:val="00FA2B72"/>
    <w:rsid w:val="00FA2E67"/>
    <w:rsid w:val="00FA32BB"/>
    <w:rsid w:val="00FA341E"/>
    <w:rsid w:val="00FA3630"/>
    <w:rsid w:val="00FA3B4B"/>
    <w:rsid w:val="00FA3B76"/>
    <w:rsid w:val="00FA474B"/>
    <w:rsid w:val="00FA4B77"/>
    <w:rsid w:val="00FA4D4D"/>
    <w:rsid w:val="00FA4D66"/>
    <w:rsid w:val="00FA4FE8"/>
    <w:rsid w:val="00FA528F"/>
    <w:rsid w:val="00FA52B2"/>
    <w:rsid w:val="00FA5342"/>
    <w:rsid w:val="00FA546C"/>
    <w:rsid w:val="00FA5700"/>
    <w:rsid w:val="00FA5A4E"/>
    <w:rsid w:val="00FA5D2A"/>
    <w:rsid w:val="00FA5D51"/>
    <w:rsid w:val="00FA62B7"/>
    <w:rsid w:val="00FA666C"/>
    <w:rsid w:val="00FA7065"/>
    <w:rsid w:val="00FA7088"/>
    <w:rsid w:val="00FA7111"/>
    <w:rsid w:val="00FA74B4"/>
    <w:rsid w:val="00FA7CAF"/>
    <w:rsid w:val="00FA7DA3"/>
    <w:rsid w:val="00FA7EDB"/>
    <w:rsid w:val="00FB0005"/>
    <w:rsid w:val="00FB003E"/>
    <w:rsid w:val="00FB0051"/>
    <w:rsid w:val="00FB0082"/>
    <w:rsid w:val="00FB0243"/>
    <w:rsid w:val="00FB040E"/>
    <w:rsid w:val="00FB0725"/>
    <w:rsid w:val="00FB0918"/>
    <w:rsid w:val="00FB0DB6"/>
    <w:rsid w:val="00FB0FB6"/>
    <w:rsid w:val="00FB1527"/>
    <w:rsid w:val="00FB2537"/>
    <w:rsid w:val="00FB2AB5"/>
    <w:rsid w:val="00FB2F89"/>
    <w:rsid w:val="00FB30D3"/>
    <w:rsid w:val="00FB33DC"/>
    <w:rsid w:val="00FB3B2B"/>
    <w:rsid w:val="00FB4338"/>
    <w:rsid w:val="00FB454F"/>
    <w:rsid w:val="00FB477E"/>
    <w:rsid w:val="00FB4C9C"/>
    <w:rsid w:val="00FB4E66"/>
    <w:rsid w:val="00FB5028"/>
    <w:rsid w:val="00FB5D6D"/>
    <w:rsid w:val="00FB6165"/>
    <w:rsid w:val="00FB61F8"/>
    <w:rsid w:val="00FB62B4"/>
    <w:rsid w:val="00FB635F"/>
    <w:rsid w:val="00FB64D6"/>
    <w:rsid w:val="00FB70FC"/>
    <w:rsid w:val="00FB7590"/>
    <w:rsid w:val="00FB77F4"/>
    <w:rsid w:val="00FB790D"/>
    <w:rsid w:val="00FB7BB2"/>
    <w:rsid w:val="00FB7F75"/>
    <w:rsid w:val="00FC0077"/>
    <w:rsid w:val="00FC0150"/>
    <w:rsid w:val="00FC03AB"/>
    <w:rsid w:val="00FC08D2"/>
    <w:rsid w:val="00FC0BED"/>
    <w:rsid w:val="00FC0FEA"/>
    <w:rsid w:val="00FC1041"/>
    <w:rsid w:val="00FC105D"/>
    <w:rsid w:val="00FC1199"/>
    <w:rsid w:val="00FC1F11"/>
    <w:rsid w:val="00FC29F5"/>
    <w:rsid w:val="00FC2A5E"/>
    <w:rsid w:val="00FC2C46"/>
    <w:rsid w:val="00FC30B5"/>
    <w:rsid w:val="00FC33C6"/>
    <w:rsid w:val="00FC36FE"/>
    <w:rsid w:val="00FC3C97"/>
    <w:rsid w:val="00FC3F09"/>
    <w:rsid w:val="00FC3F8D"/>
    <w:rsid w:val="00FC4729"/>
    <w:rsid w:val="00FC47B1"/>
    <w:rsid w:val="00FC4A8C"/>
    <w:rsid w:val="00FC4ABA"/>
    <w:rsid w:val="00FC4C41"/>
    <w:rsid w:val="00FC5111"/>
    <w:rsid w:val="00FC5365"/>
    <w:rsid w:val="00FC53DB"/>
    <w:rsid w:val="00FC559B"/>
    <w:rsid w:val="00FC5CD8"/>
    <w:rsid w:val="00FC5F10"/>
    <w:rsid w:val="00FC5FC2"/>
    <w:rsid w:val="00FC6004"/>
    <w:rsid w:val="00FC6177"/>
    <w:rsid w:val="00FC62A8"/>
    <w:rsid w:val="00FC63D1"/>
    <w:rsid w:val="00FC644E"/>
    <w:rsid w:val="00FC6A34"/>
    <w:rsid w:val="00FC6AF4"/>
    <w:rsid w:val="00FC6CEE"/>
    <w:rsid w:val="00FC705A"/>
    <w:rsid w:val="00FC70B2"/>
    <w:rsid w:val="00FC70BA"/>
    <w:rsid w:val="00FC70D7"/>
    <w:rsid w:val="00FC734A"/>
    <w:rsid w:val="00FC73C3"/>
    <w:rsid w:val="00FC7528"/>
    <w:rsid w:val="00FC76D0"/>
    <w:rsid w:val="00FC7AB9"/>
    <w:rsid w:val="00FC7B7B"/>
    <w:rsid w:val="00FC7B87"/>
    <w:rsid w:val="00FC7F97"/>
    <w:rsid w:val="00FD0572"/>
    <w:rsid w:val="00FD08B2"/>
    <w:rsid w:val="00FD11BA"/>
    <w:rsid w:val="00FD1331"/>
    <w:rsid w:val="00FD14DC"/>
    <w:rsid w:val="00FD1601"/>
    <w:rsid w:val="00FD16BE"/>
    <w:rsid w:val="00FD17FA"/>
    <w:rsid w:val="00FD1A97"/>
    <w:rsid w:val="00FD20FD"/>
    <w:rsid w:val="00FD2495"/>
    <w:rsid w:val="00FD25E7"/>
    <w:rsid w:val="00FD2A02"/>
    <w:rsid w:val="00FD2D7B"/>
    <w:rsid w:val="00FD2EDF"/>
    <w:rsid w:val="00FD3070"/>
    <w:rsid w:val="00FD308F"/>
    <w:rsid w:val="00FD34C9"/>
    <w:rsid w:val="00FD361B"/>
    <w:rsid w:val="00FD37F6"/>
    <w:rsid w:val="00FD3EBB"/>
    <w:rsid w:val="00FD4589"/>
    <w:rsid w:val="00FD473E"/>
    <w:rsid w:val="00FD47E0"/>
    <w:rsid w:val="00FD4C09"/>
    <w:rsid w:val="00FD4D67"/>
    <w:rsid w:val="00FD5032"/>
    <w:rsid w:val="00FD626F"/>
    <w:rsid w:val="00FD6A33"/>
    <w:rsid w:val="00FD6C57"/>
    <w:rsid w:val="00FD70A7"/>
    <w:rsid w:val="00FD76BB"/>
    <w:rsid w:val="00FD7DF9"/>
    <w:rsid w:val="00FE0B51"/>
    <w:rsid w:val="00FE0B78"/>
    <w:rsid w:val="00FE0CBC"/>
    <w:rsid w:val="00FE0ED4"/>
    <w:rsid w:val="00FE10DA"/>
    <w:rsid w:val="00FE113E"/>
    <w:rsid w:val="00FE1DE4"/>
    <w:rsid w:val="00FE1EAB"/>
    <w:rsid w:val="00FE1EDC"/>
    <w:rsid w:val="00FE21F0"/>
    <w:rsid w:val="00FE2302"/>
    <w:rsid w:val="00FE2361"/>
    <w:rsid w:val="00FE2A72"/>
    <w:rsid w:val="00FE2AC8"/>
    <w:rsid w:val="00FE2AD3"/>
    <w:rsid w:val="00FE2B2C"/>
    <w:rsid w:val="00FE2DA0"/>
    <w:rsid w:val="00FE3465"/>
    <w:rsid w:val="00FE3595"/>
    <w:rsid w:val="00FE37CE"/>
    <w:rsid w:val="00FE39D6"/>
    <w:rsid w:val="00FE3D43"/>
    <w:rsid w:val="00FE3D62"/>
    <w:rsid w:val="00FE3E00"/>
    <w:rsid w:val="00FE3FBC"/>
    <w:rsid w:val="00FE439E"/>
    <w:rsid w:val="00FE45D0"/>
    <w:rsid w:val="00FE4B1A"/>
    <w:rsid w:val="00FE4B2B"/>
    <w:rsid w:val="00FE4FC2"/>
    <w:rsid w:val="00FE5205"/>
    <w:rsid w:val="00FE5794"/>
    <w:rsid w:val="00FE5953"/>
    <w:rsid w:val="00FE5B18"/>
    <w:rsid w:val="00FE5E4A"/>
    <w:rsid w:val="00FE5F34"/>
    <w:rsid w:val="00FE6031"/>
    <w:rsid w:val="00FE61CF"/>
    <w:rsid w:val="00FE6548"/>
    <w:rsid w:val="00FE67CF"/>
    <w:rsid w:val="00FE6D20"/>
    <w:rsid w:val="00FE6FB9"/>
    <w:rsid w:val="00FE70BE"/>
    <w:rsid w:val="00FE7186"/>
    <w:rsid w:val="00FE71AE"/>
    <w:rsid w:val="00FE7390"/>
    <w:rsid w:val="00FE7549"/>
    <w:rsid w:val="00FE7712"/>
    <w:rsid w:val="00FE7BCC"/>
    <w:rsid w:val="00FE7C2F"/>
    <w:rsid w:val="00FE7E5D"/>
    <w:rsid w:val="00FF04F3"/>
    <w:rsid w:val="00FF0C41"/>
    <w:rsid w:val="00FF0E6A"/>
    <w:rsid w:val="00FF1225"/>
    <w:rsid w:val="00FF126D"/>
    <w:rsid w:val="00FF131B"/>
    <w:rsid w:val="00FF1898"/>
    <w:rsid w:val="00FF1B0A"/>
    <w:rsid w:val="00FF1BAB"/>
    <w:rsid w:val="00FF2310"/>
    <w:rsid w:val="00FF29E7"/>
    <w:rsid w:val="00FF2AC5"/>
    <w:rsid w:val="00FF2CB2"/>
    <w:rsid w:val="00FF2E73"/>
    <w:rsid w:val="00FF32FD"/>
    <w:rsid w:val="00FF3538"/>
    <w:rsid w:val="00FF389D"/>
    <w:rsid w:val="00FF3918"/>
    <w:rsid w:val="00FF3AA1"/>
    <w:rsid w:val="00FF412D"/>
    <w:rsid w:val="00FF4384"/>
    <w:rsid w:val="00FF4835"/>
    <w:rsid w:val="00FF4AE2"/>
    <w:rsid w:val="00FF4B89"/>
    <w:rsid w:val="00FF50A8"/>
    <w:rsid w:val="00FF571E"/>
    <w:rsid w:val="00FF5C78"/>
    <w:rsid w:val="00FF6108"/>
    <w:rsid w:val="00FF6182"/>
    <w:rsid w:val="00FF6978"/>
    <w:rsid w:val="00FF6BD1"/>
    <w:rsid w:val="00FF6CC0"/>
    <w:rsid w:val="00FF6FF7"/>
    <w:rsid w:val="00FF7512"/>
    <w:rsid w:val="00FF7563"/>
    <w:rsid w:val="00FF75CB"/>
    <w:rsid w:val="00FF7B2E"/>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B45A24"/>
  <w15:docId w15:val="{96B47185-255D-4752-BCD3-D77D0463E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1F16"/>
    <w:pPr>
      <w:autoSpaceDE w:val="0"/>
      <w:autoSpaceDN w:val="0"/>
      <w:adjustRightInd w:val="0"/>
      <w:snapToGrid w:val="0"/>
      <w:spacing w:after="120"/>
      <w:jc w:val="both"/>
    </w:pPr>
    <w:rPr>
      <w:sz w:val="22"/>
      <w:szCs w:val="22"/>
      <w:lang w:eastAsia="en-US"/>
    </w:rPr>
  </w:style>
  <w:style w:type="paragraph" w:styleId="10">
    <w:name w:val="heading 1"/>
    <w:aliases w:val="H1,h1,app heading 1,l1,Memo Heading 1,h11,h12,h13,h14,h15,h16,Heading 1_a,heading 1,h17,h111,h121,h131,h141,h151,h161,h18,h112,h122,h132,h142,h152,h162,h19,h113,h123,h133,h143,h153,h163,NMP Heading 1,Heading 1 3GPP,Heading 1 Char,Alt+1,Alt+11"/>
    <w:basedOn w:val="a"/>
    <w:next w:val="a"/>
    <w:link w:val="11"/>
    <w:uiPriority w:val="9"/>
    <w:qFormat/>
    <w:rsid w:val="000B06DB"/>
    <w:pPr>
      <w:keepNext/>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0">
    <w:name w:val="heading 3"/>
    <w:basedOn w:val="a"/>
    <w:next w:val="a"/>
    <w:link w:val="31"/>
    <w:qFormat/>
    <w:rsid w:val="000B06DB"/>
    <w:pPr>
      <w:keepNext/>
      <w:numPr>
        <w:ilvl w:val="2"/>
        <w:numId w:val="5"/>
      </w:numPr>
      <w:spacing w:before="120"/>
      <w:ind w:left="7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rsid w:val="000B06DB"/>
    <w:pPr>
      <w:keepNext/>
      <w:numPr>
        <w:ilvl w:val="3"/>
        <w:numId w:val="5"/>
      </w:numPr>
      <w:spacing w:before="240" w:after="60"/>
      <w:outlineLvl w:val="3"/>
    </w:pPr>
    <w:rPr>
      <w:b/>
      <w:bCs/>
      <w:sz w:val="28"/>
      <w:szCs w:val="28"/>
    </w:rPr>
  </w:style>
  <w:style w:type="paragraph" w:styleId="5">
    <w:name w:val="heading 5"/>
    <w:aliases w:val="h5,Heading5"/>
    <w:basedOn w:val="a"/>
    <w:next w:val="a"/>
    <w:rsid w:val="000B06DB"/>
    <w:pPr>
      <w:numPr>
        <w:ilvl w:val="4"/>
        <w:numId w:val="5"/>
      </w:numPr>
      <w:spacing w:before="240" w:after="60"/>
      <w:outlineLvl w:val="4"/>
    </w:pPr>
    <w:rPr>
      <w:b/>
      <w:bCs/>
      <w:i/>
      <w:iCs/>
      <w:sz w:val="26"/>
      <w:szCs w:val="26"/>
    </w:rPr>
  </w:style>
  <w:style w:type="paragraph" w:styleId="6">
    <w:name w:val="heading 6"/>
    <w:basedOn w:val="a"/>
    <w:next w:val="a"/>
    <w:rsid w:val="000B06DB"/>
    <w:pPr>
      <w:numPr>
        <w:ilvl w:val="5"/>
        <w:numId w:val="5"/>
      </w:numPr>
      <w:spacing w:before="240" w:after="60"/>
      <w:outlineLvl w:val="5"/>
    </w:pPr>
    <w:rPr>
      <w:b/>
      <w:bCs/>
    </w:rPr>
  </w:style>
  <w:style w:type="paragraph" w:styleId="7">
    <w:name w:val="heading 7"/>
    <w:basedOn w:val="a"/>
    <w:next w:val="a"/>
    <w:rsid w:val="000B06DB"/>
    <w:pPr>
      <w:numPr>
        <w:ilvl w:val="6"/>
        <w:numId w:val="5"/>
      </w:numPr>
      <w:spacing w:before="240" w:after="60"/>
      <w:outlineLvl w:val="6"/>
    </w:pPr>
    <w:rPr>
      <w:sz w:val="24"/>
      <w:szCs w:val="24"/>
    </w:rPr>
  </w:style>
  <w:style w:type="paragraph" w:styleId="8">
    <w:name w:val="heading 8"/>
    <w:basedOn w:val="a"/>
    <w:next w:val="a"/>
    <w:rsid w:val="000B06DB"/>
    <w:pPr>
      <w:numPr>
        <w:ilvl w:val="7"/>
        <w:numId w:val="5"/>
      </w:numPr>
      <w:spacing w:before="240" w:after="60"/>
      <w:outlineLvl w:val="7"/>
    </w:pPr>
    <w:rPr>
      <w:i/>
      <w:iCs/>
      <w:sz w:val="24"/>
      <w:szCs w:val="24"/>
    </w:rPr>
  </w:style>
  <w:style w:type="paragraph" w:styleId="9">
    <w:name w:val="heading 9"/>
    <w:aliases w:val="Figure Heading,FH"/>
    <w:basedOn w:val="a"/>
    <w:next w:val="a"/>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tion Char1,Caption Char2,Caption Char Char Char,Caption Char Char1,fig and tbl,fighead2,Table Caption,fighead21,fighead22,fighead23,Table Caption1,fighead211,fighead24,cap1"/>
    <w:basedOn w:val="a"/>
    <w:next w:val="a"/>
    <w:link w:val="a6"/>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2">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qFormat/>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aliases w:val="TableGrid"/>
    <w:basedOn w:val="a1"/>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tion Char1 字符,Caption Char2 字符,Caption Char Char Char 字符,Caption Char Char1 字符,fig and tbl 字符,fighead2 字符,Table Caption 字符,fighead21 字符,fighead22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1">
    <w:name w:val="标题 3 字符"/>
    <w:basedOn w:val="a0"/>
    <w:link w:val="30"/>
    <w:rsid w:val="00116E19"/>
    <w:rPr>
      <w:b/>
      <w:sz w:val="22"/>
      <w:szCs w:val="22"/>
      <w:lang w:val="en-GB" w:eastAsia="en-US"/>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List Paragraph,列"/>
    <w:basedOn w:val="a"/>
    <w:link w:val="af3"/>
    <w:uiPriority w:val="34"/>
    <w:qFormat/>
    <w:rsid w:val="00116E19"/>
    <w:pPr>
      <w:ind w:firstLineChars="200" w:firstLine="420"/>
    </w:pPr>
  </w:style>
  <w:style w:type="character" w:styleId="af4">
    <w:name w:val="annotation reference"/>
    <w:basedOn w:val="a0"/>
    <w:uiPriority w:val="99"/>
    <w:qFormat/>
    <w:rsid w:val="00722F66"/>
    <w:rPr>
      <w:sz w:val="16"/>
      <w:szCs w:val="16"/>
    </w:rPr>
  </w:style>
  <w:style w:type="paragraph" w:styleId="af5">
    <w:name w:val="annotation text"/>
    <w:basedOn w:val="a"/>
    <w:link w:val="af6"/>
    <w:qFormat/>
    <w:rsid w:val="00722F66"/>
    <w:rPr>
      <w:sz w:val="20"/>
      <w:szCs w:val="20"/>
    </w:rPr>
  </w:style>
  <w:style w:type="character" w:customStyle="1" w:styleId="af6">
    <w:name w:val="批注文字 字符"/>
    <w:basedOn w:val="a0"/>
    <w:link w:val="af5"/>
    <w:uiPriority w:val="99"/>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3">
    <w:name w:val="Body Text First Indent 2"/>
    <w:basedOn w:val="afb"/>
    <w:link w:val="24"/>
    <w:rsid w:val="00F44EFB"/>
    <w:pPr>
      <w:ind w:firstLineChars="200" w:firstLine="420"/>
    </w:pPr>
  </w:style>
  <w:style w:type="character" w:customStyle="1" w:styleId="24">
    <w:name w:val="正文首行缩进 2 字符"/>
    <w:basedOn w:val="afc"/>
    <w:link w:val="23"/>
    <w:rsid w:val="00F44EFB"/>
    <w:rPr>
      <w:sz w:val="22"/>
      <w:szCs w:val="22"/>
      <w:lang w:eastAsia="en-US"/>
    </w:rPr>
  </w:style>
  <w:style w:type="paragraph" w:styleId="20">
    <w:name w:val="List 2"/>
    <w:basedOn w:val="a8"/>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qFormat/>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2"/>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2">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f0">
    <w:name w:val="Placeholder Text"/>
    <w:basedOn w:val="a0"/>
    <w:uiPriority w:val="99"/>
    <w:qFormat/>
    <w:rsid w:val="00824B8C"/>
    <w:rPr>
      <w:color w:val="808080"/>
    </w:rPr>
  </w:style>
  <w:style w:type="table" w:styleId="13">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1">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0"/>
    <w:link w:val="10"/>
    <w:uiPriority w:val="9"/>
    <w:qFormat/>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4">
    <w:name w:val="网格型1"/>
    <w:basedOn w:val="a1"/>
    <w:next w:val="a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rsid w:val="007C44DF"/>
    <w:rPr>
      <w:rFonts w:ascii="Arial" w:eastAsia="Times New Roman" w:hAnsi="Arial"/>
      <w:b/>
      <w:lang w:val="en-GB" w:eastAsia="en-US"/>
    </w:rPr>
  </w:style>
  <w:style w:type="character" w:customStyle="1" w:styleId="TAHCar">
    <w:name w:val="TAH Car"/>
    <w:link w:val="TAH"/>
    <w:rsid w:val="007C44DF"/>
    <w:rPr>
      <w:rFonts w:ascii="Arial" w:eastAsia="Malgun Gothic" w:hAnsi="Arial"/>
      <w:b/>
      <w:color w:val="000000"/>
      <w:sz w:val="18"/>
      <w:lang w:val="en-GB" w:eastAsia="ja-JP"/>
    </w:rPr>
  </w:style>
  <w:style w:type="character" w:customStyle="1" w:styleId="af3">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2"/>
    <w:uiPriority w:val="34"/>
    <w:qFormat/>
    <w:locked/>
    <w:rsid w:val="003D77F9"/>
    <w:rPr>
      <w:sz w:val="22"/>
      <w:szCs w:val="22"/>
      <w:lang w:eastAsia="en-US"/>
    </w:rPr>
  </w:style>
  <w:style w:type="paragraph" w:customStyle="1" w:styleId="RAN1bullet3">
    <w:name w:val="RAN1 bullet3"/>
    <w:basedOn w:val="a"/>
    <w:rsid w:val="00F01CA8"/>
    <w:pPr>
      <w:numPr>
        <w:ilvl w:val="2"/>
        <w:numId w:val="7"/>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sid w:val="00AB52BD"/>
    <w:rPr>
      <w:lang w:val="en-GB" w:eastAsia="en-US"/>
    </w:rPr>
  </w:style>
  <w:style w:type="paragraph" w:customStyle="1" w:styleId="text">
    <w:name w:val="text"/>
    <w:basedOn w:val="a"/>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link w:val="bullet1Char"/>
    <w:rsid w:val="00B80BC7"/>
    <w:pPr>
      <w:widowControl/>
      <w:spacing w:after="0"/>
      <w:ind w:left="720" w:hanging="360"/>
      <w:jc w:val="left"/>
    </w:pPr>
    <w:rPr>
      <w:szCs w:val="24"/>
      <w:lang w:val="en-GB"/>
    </w:rPr>
  </w:style>
  <w:style w:type="paragraph" w:customStyle="1" w:styleId="bullet2">
    <w:name w:val="bullet2"/>
    <w:basedOn w:val="text"/>
    <w:rsid w:val="00B80BC7"/>
    <w:pPr>
      <w:widowControl/>
      <w:spacing w:after="0"/>
      <w:ind w:left="1440" w:hanging="360"/>
      <w:jc w:val="left"/>
    </w:pPr>
    <w:rPr>
      <w:rFonts w:ascii="Times" w:hAnsi="Times"/>
      <w:szCs w:val="24"/>
      <w:lang w:val="en-GB"/>
    </w:rPr>
  </w:style>
  <w:style w:type="paragraph" w:customStyle="1" w:styleId="LGTdoc">
    <w:name w:val="LGTdoc_본문"/>
    <w:basedOn w:val="a"/>
    <w:link w:val="LGTdocChar"/>
    <w:rsid w:val="00702D3A"/>
    <w:pPr>
      <w:widowControl w:val="0"/>
      <w:spacing w:afterLines="50" w:line="264" w:lineRule="auto"/>
    </w:pPr>
    <w:rPr>
      <w:rFonts w:eastAsia="Batang"/>
      <w:kern w:val="2"/>
      <w:szCs w:val="24"/>
      <w:lang w:val="en-GB" w:eastAsia="ko-KR"/>
    </w:rPr>
  </w:style>
  <w:style w:type="paragraph" w:customStyle="1" w:styleId="Proposal">
    <w:name w:val="Proposal"/>
    <w:basedOn w:val="a3"/>
    <w:rsid w:val="00363075"/>
    <w:pPr>
      <w:numPr>
        <w:numId w:val="8"/>
      </w:numPr>
      <w:tabs>
        <w:tab w:val="clear" w:pos="1304"/>
        <w:tab w:val="left" w:pos="1701"/>
      </w:tabs>
      <w:overflowPunct w:val="0"/>
      <w:snapToGrid/>
      <w:ind w:left="1701" w:hanging="1701"/>
      <w:textAlignment w:val="baseline"/>
    </w:pPr>
    <w:rPr>
      <w:rFonts w:ascii="Arial" w:hAnsi="Arial"/>
      <w:b/>
      <w:bCs/>
      <w:lang w:val="en-GB" w:eastAsia="zh-CN"/>
    </w:rPr>
  </w:style>
  <w:style w:type="paragraph" w:customStyle="1" w:styleId="TAL">
    <w:name w:val="TAL"/>
    <w:basedOn w:val="a"/>
    <w:link w:val="TALChar"/>
    <w:rsid w:val="004B411E"/>
    <w:pPr>
      <w:keepNext/>
      <w:keepLines/>
      <w:overflowPunct w:val="0"/>
      <w:snapToGrid/>
      <w:spacing w:after="0"/>
      <w:jc w:val="left"/>
      <w:textAlignment w:val="baseline"/>
    </w:pPr>
    <w:rPr>
      <w:rFonts w:ascii="Arial" w:eastAsia="Times New Roman" w:hAnsi="Arial"/>
      <w:sz w:val="18"/>
      <w:szCs w:val="20"/>
      <w:lang w:val="en-GB"/>
    </w:rPr>
  </w:style>
  <w:style w:type="character" w:customStyle="1" w:styleId="TALChar">
    <w:name w:val="TAL Char"/>
    <w:link w:val="TAL"/>
    <w:rsid w:val="004B411E"/>
    <w:rPr>
      <w:rFonts w:ascii="Arial" w:eastAsia="Times New Roman" w:hAnsi="Arial"/>
      <w:sz w:val="18"/>
      <w:lang w:val="en-GB" w:eastAsia="en-US"/>
    </w:rPr>
  </w:style>
  <w:style w:type="character" w:customStyle="1" w:styleId="LGTdocChar">
    <w:name w:val="LGTdoc_본문 Char"/>
    <w:link w:val="LGTdoc"/>
    <w:qFormat/>
    <w:rsid w:val="00184FBE"/>
    <w:rPr>
      <w:rFonts w:eastAsia="Batang"/>
      <w:kern w:val="2"/>
      <w:sz w:val="22"/>
      <w:szCs w:val="24"/>
      <w:lang w:val="en-GB" w:eastAsia="ko-KR"/>
    </w:rPr>
  </w:style>
  <w:style w:type="character" w:customStyle="1" w:styleId="B2Char">
    <w:name w:val="B2 Char"/>
    <w:link w:val="B2"/>
    <w:qFormat/>
    <w:locked/>
    <w:rsid w:val="002C03F6"/>
    <w:rPr>
      <w:rFonts w:eastAsia="宋体"/>
      <w:lang w:val="en-GB" w:eastAsia="en-US"/>
    </w:rPr>
  </w:style>
  <w:style w:type="character" w:customStyle="1" w:styleId="bullet1Char">
    <w:name w:val="bullet1 Char"/>
    <w:link w:val="bullet1"/>
    <w:rsid w:val="002B026A"/>
    <w:rPr>
      <w:rFonts w:ascii="Calibri" w:eastAsia="宋体" w:hAnsi="Calibri"/>
      <w:kern w:val="2"/>
      <w:sz w:val="24"/>
      <w:szCs w:val="24"/>
      <w:lang w:val="en-GB"/>
    </w:rPr>
  </w:style>
  <w:style w:type="paragraph" w:customStyle="1" w:styleId="bullet3">
    <w:name w:val="bullet3"/>
    <w:basedOn w:val="text"/>
    <w:rsid w:val="002B026A"/>
    <w:pPr>
      <w:widowControl/>
      <w:tabs>
        <w:tab w:val="num" w:pos="2160"/>
      </w:tabs>
      <w:spacing w:after="0"/>
      <w:ind w:left="2160" w:hanging="360"/>
      <w:jc w:val="left"/>
    </w:pPr>
    <w:rPr>
      <w:rFonts w:ascii="Times" w:eastAsia="Batang" w:hAnsi="Times"/>
      <w:kern w:val="0"/>
      <w:sz w:val="20"/>
      <w:szCs w:val="24"/>
      <w:lang w:val="en-GB" w:eastAsia="en-US"/>
    </w:rPr>
  </w:style>
  <w:style w:type="paragraph" w:customStyle="1" w:styleId="bullet4">
    <w:name w:val="bullet4"/>
    <w:basedOn w:val="text"/>
    <w:rsid w:val="002B026A"/>
    <w:pPr>
      <w:widowControl/>
      <w:tabs>
        <w:tab w:val="num" w:pos="2880"/>
      </w:tabs>
      <w:spacing w:after="0"/>
      <w:ind w:left="2880" w:hanging="360"/>
      <w:jc w:val="left"/>
    </w:pPr>
    <w:rPr>
      <w:rFonts w:ascii="Times" w:eastAsia="Batang" w:hAnsi="Times"/>
      <w:kern w:val="0"/>
      <w:sz w:val="20"/>
      <w:szCs w:val="24"/>
      <w:lang w:val="en-GB" w:eastAsia="en-US"/>
    </w:rPr>
  </w:style>
  <w:style w:type="character" w:customStyle="1" w:styleId="B1Zchn">
    <w:name w:val="B1 Zchn"/>
    <w:qFormat/>
    <w:rsid w:val="003D7ABA"/>
    <w:rPr>
      <w:lang w:eastAsia="en-US"/>
    </w:rPr>
  </w:style>
  <w:style w:type="paragraph" w:customStyle="1" w:styleId="Reference">
    <w:name w:val="Reference"/>
    <w:basedOn w:val="a3"/>
    <w:rsid w:val="00533AE5"/>
    <w:pPr>
      <w:widowControl w:val="0"/>
      <w:numPr>
        <w:numId w:val="9"/>
      </w:numPr>
      <w:autoSpaceDE/>
      <w:autoSpaceDN/>
      <w:adjustRightInd/>
      <w:snapToGrid/>
    </w:pPr>
    <w:rPr>
      <w:rFonts w:ascii="Arial" w:hAnsi="Arial" w:cstheme="minorBidi"/>
      <w:kern w:val="2"/>
      <w:sz w:val="21"/>
      <w:szCs w:val="22"/>
      <w:lang w:eastAsia="zh-CN"/>
    </w:rPr>
  </w:style>
  <w:style w:type="paragraph" w:customStyle="1" w:styleId="a00">
    <w:name w:val="a0"/>
    <w:basedOn w:val="a"/>
    <w:uiPriority w:val="99"/>
    <w:rsid w:val="00B319EB"/>
    <w:pPr>
      <w:autoSpaceDE/>
      <w:autoSpaceDN/>
      <w:adjustRightInd/>
      <w:snapToGrid/>
      <w:spacing w:before="100" w:beforeAutospacing="1" w:after="100" w:afterAutospacing="1"/>
      <w:jc w:val="left"/>
    </w:pPr>
    <w:rPr>
      <w:rFonts w:ascii="Calibri" w:eastAsiaTheme="minorHAnsi" w:hAnsi="Calibri" w:cs="Calibri"/>
      <w:lang w:val="en-GB" w:eastAsia="en-GB"/>
    </w:rPr>
  </w:style>
  <w:style w:type="character" w:styleId="aff1">
    <w:name w:val="Emphasis"/>
    <w:uiPriority w:val="20"/>
    <w:qFormat/>
    <w:rsid w:val="007D7CEB"/>
    <w:rPr>
      <w:i/>
      <w:iCs/>
    </w:rPr>
  </w:style>
  <w:style w:type="character" w:customStyle="1" w:styleId="ZGSM">
    <w:name w:val="ZGSM"/>
    <w:rsid w:val="00AE3135"/>
  </w:style>
  <w:style w:type="paragraph" w:customStyle="1" w:styleId="textintend1">
    <w:name w:val="text intend 1"/>
    <w:basedOn w:val="text"/>
    <w:rsid w:val="00AE3135"/>
    <w:pPr>
      <w:widowControl/>
      <w:numPr>
        <w:numId w:val="10"/>
      </w:numPr>
      <w:tabs>
        <w:tab w:val="clear" w:pos="992"/>
        <w:tab w:val="num" w:pos="360"/>
      </w:tabs>
      <w:overflowPunct w:val="0"/>
      <w:autoSpaceDE w:val="0"/>
      <w:autoSpaceDN w:val="0"/>
      <w:adjustRightInd w:val="0"/>
      <w:spacing w:after="120" w:line="259" w:lineRule="auto"/>
      <w:ind w:left="720" w:hanging="360"/>
      <w:textAlignment w:val="baseline"/>
    </w:pPr>
    <w:rPr>
      <w:rFonts w:ascii="Times New Roman" w:eastAsia="MS Mincho" w:hAnsi="Times New Roman"/>
      <w:kern w:val="0"/>
      <w:lang w:eastAsia="en-GB"/>
    </w:rPr>
  </w:style>
  <w:style w:type="paragraph" w:customStyle="1" w:styleId="Default">
    <w:name w:val="Default"/>
    <w:rsid w:val="00B57F1A"/>
    <w:pPr>
      <w:autoSpaceDE w:val="0"/>
      <w:autoSpaceDN w:val="0"/>
      <w:adjustRightInd w:val="0"/>
    </w:pPr>
    <w:rPr>
      <w:rFonts w:ascii="Microsoft Sans Serif" w:eastAsia="Batang" w:hAnsi="Microsoft Sans Serif" w:cs="Microsoft Sans Serif"/>
      <w:color w:val="000000"/>
      <w:sz w:val="24"/>
      <w:szCs w:val="24"/>
      <w:lang w:eastAsia="en-US"/>
    </w:rPr>
  </w:style>
  <w:style w:type="paragraph" w:customStyle="1" w:styleId="41">
    <w:name w:val="标题4"/>
    <w:basedOn w:val="4"/>
    <w:link w:val="42"/>
    <w:qFormat/>
    <w:rsid w:val="001234A9"/>
    <w:pPr>
      <w:spacing w:before="0"/>
      <w:ind w:left="862" w:hanging="862"/>
    </w:pPr>
    <w:rPr>
      <w:sz w:val="22"/>
      <w:lang w:eastAsia="zh-CN"/>
    </w:rPr>
  </w:style>
  <w:style w:type="character" w:customStyle="1" w:styleId="42">
    <w:name w:val="标题4 字符"/>
    <w:basedOn w:val="31"/>
    <w:link w:val="41"/>
    <w:rsid w:val="001234A9"/>
    <w:rPr>
      <w:b/>
      <w:bCs/>
      <w:sz w:val="22"/>
      <w:szCs w:val="28"/>
      <w:lang w:val="en-GB" w:eastAsia="en-US"/>
    </w:rPr>
  </w:style>
  <w:style w:type="paragraph" w:customStyle="1" w:styleId="Observation">
    <w:name w:val="Observation"/>
    <w:basedOn w:val="a"/>
    <w:link w:val="ObservationChar"/>
    <w:qFormat/>
    <w:rsid w:val="00A22F8F"/>
    <w:pPr>
      <w:widowControl w:val="0"/>
      <w:numPr>
        <w:numId w:val="11"/>
      </w:numPr>
      <w:tabs>
        <w:tab w:val="left" w:pos="1701"/>
      </w:tabs>
      <w:autoSpaceDE/>
      <w:autoSpaceDN/>
      <w:adjustRightInd/>
      <w:snapToGrid/>
      <w:spacing w:after="160" w:line="259" w:lineRule="auto"/>
    </w:pPr>
    <w:rPr>
      <w:rFonts w:ascii="Calibri" w:eastAsia="宋体" w:hAnsi="Calibri"/>
      <w:b/>
      <w:bCs/>
      <w:kern w:val="2"/>
      <w:sz w:val="21"/>
      <w:lang w:eastAsia="zh-CN"/>
    </w:rPr>
  </w:style>
  <w:style w:type="character" w:customStyle="1" w:styleId="ObservationChar">
    <w:name w:val="Observation Char"/>
    <w:link w:val="Observation"/>
    <w:qFormat/>
    <w:locked/>
    <w:rsid w:val="00A22F8F"/>
    <w:rPr>
      <w:rFonts w:ascii="Calibri" w:eastAsia="宋体" w:hAnsi="Calibri"/>
      <w:b/>
      <w:bCs/>
      <w:kern w:val="2"/>
      <w:sz w:val="21"/>
      <w:szCs w:val="22"/>
    </w:rPr>
  </w:style>
  <w:style w:type="table" w:customStyle="1" w:styleId="TableGrid1">
    <w:name w:val="TableGrid1"/>
    <w:basedOn w:val="a1"/>
    <w:next w:val="ad"/>
    <w:uiPriority w:val="59"/>
    <w:qFormat/>
    <w:rsid w:val="001B1492"/>
    <w:pPr>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next w:val="ad"/>
    <w:uiPriority w:val="59"/>
    <w:qFormat/>
    <w:rsid w:val="006125FD"/>
    <w:pPr>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a"/>
    <w:link w:val="15"/>
    <w:qFormat/>
    <w:rsid w:val="00A44C54"/>
    <w:pPr>
      <w:numPr>
        <w:numId w:val="14"/>
      </w:numPr>
      <w:autoSpaceDE/>
      <w:autoSpaceDN/>
      <w:adjustRightInd/>
      <w:snapToGrid/>
      <w:spacing w:after="180"/>
      <w:jc w:val="left"/>
    </w:pPr>
    <w:rPr>
      <w:rFonts w:eastAsia="MS Mincho"/>
      <w:b/>
      <w:i/>
      <w:lang w:val="en-GB" w:eastAsia="ja-JP"/>
    </w:rPr>
  </w:style>
  <w:style w:type="paragraph" w:customStyle="1" w:styleId="25">
    <w:name w:val="样式2"/>
    <w:basedOn w:val="a"/>
    <w:link w:val="26"/>
    <w:qFormat/>
    <w:rsid w:val="00541ABD"/>
    <w:rPr>
      <w:rFonts w:eastAsia="MS Mincho"/>
      <w:b/>
      <w:i/>
      <w:lang w:val="en-GB" w:eastAsia="ja-JP"/>
    </w:rPr>
  </w:style>
  <w:style w:type="character" w:customStyle="1" w:styleId="15">
    <w:name w:val="样式1 字符"/>
    <w:basedOn w:val="a0"/>
    <w:link w:val="1"/>
    <w:rsid w:val="00A44C54"/>
    <w:rPr>
      <w:rFonts w:eastAsia="MS Mincho"/>
      <w:b/>
      <w:i/>
      <w:sz w:val="22"/>
      <w:szCs w:val="22"/>
      <w:lang w:val="en-GB" w:eastAsia="ja-JP"/>
    </w:rPr>
  </w:style>
  <w:style w:type="character" w:customStyle="1" w:styleId="26">
    <w:name w:val="样式2 字符"/>
    <w:basedOn w:val="a0"/>
    <w:link w:val="25"/>
    <w:rsid w:val="00541ABD"/>
    <w:rPr>
      <w:rFonts w:eastAsia="MS Mincho"/>
      <w:b/>
      <w:i/>
      <w:sz w:val="22"/>
      <w:szCs w:val="22"/>
      <w:lang w:val="en-GB" w:eastAsia="ja-JP"/>
    </w:rPr>
  </w:style>
  <w:style w:type="paragraph" w:styleId="3">
    <w:name w:val="List Bullet 3"/>
    <w:basedOn w:val="21"/>
    <w:qFormat/>
    <w:rsid w:val="00FF2CB2"/>
    <w:pPr>
      <w:numPr>
        <w:numId w:val="21"/>
      </w:numPr>
      <w:autoSpaceDE/>
      <w:autoSpaceDN/>
      <w:adjustRightInd/>
      <w:snapToGrid/>
      <w:ind w:left="360"/>
      <w:contextualSpacing w:val="0"/>
      <w:jc w:val="left"/>
    </w:pPr>
    <w:rPr>
      <w:rFonts w:ascii="宋体" w:eastAsia="宋体" w:hAnsi="宋体" w:cs="宋体"/>
      <w:sz w:val="24"/>
      <w:szCs w:val="24"/>
      <w:lang w:eastAsia="ja-JP"/>
    </w:rPr>
  </w:style>
  <w:style w:type="table" w:customStyle="1" w:styleId="27">
    <w:name w:val="网格型2"/>
    <w:basedOn w:val="a1"/>
    <w:next w:val="ad"/>
    <w:qFormat/>
    <w:rsid w:val="00FF2CB2"/>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1">
    <w:name w:val="List Bullet 2"/>
    <w:basedOn w:val="a"/>
    <w:semiHidden/>
    <w:unhideWhenUsed/>
    <w:rsid w:val="00FF2CB2"/>
    <w:pPr>
      <w:numPr>
        <w:numId w:val="22"/>
      </w:numPr>
      <w:contextualSpacing/>
    </w:pPr>
  </w:style>
  <w:style w:type="table" w:customStyle="1" w:styleId="33">
    <w:name w:val="网格型3"/>
    <w:basedOn w:val="a1"/>
    <w:next w:val="ad"/>
    <w:qFormat/>
    <w:rsid w:val="00922FBB"/>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next w:val="ad"/>
    <w:qFormat/>
    <w:rsid w:val="00922FBB"/>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1"/>
    <w:next w:val="ad"/>
    <w:qFormat/>
    <w:rsid w:val="00216332"/>
    <w:pPr>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f2"/>
    <w:qFormat/>
    <w:rsid w:val="00216332"/>
    <w:pPr>
      <w:widowControl w:val="0"/>
      <w:numPr>
        <w:numId w:val="23"/>
      </w:numPr>
      <w:autoSpaceDE/>
      <w:autoSpaceDN/>
      <w:adjustRightInd/>
      <w:snapToGrid/>
      <w:spacing w:after="0"/>
      <w:ind w:left="0" w:firstLineChars="0" w:firstLine="0"/>
      <w:contextualSpacing/>
    </w:pPr>
    <w:rPr>
      <w:rFonts w:ascii="Calibri" w:eastAsia="Times New Roman" w:hAnsi="Calibri"/>
      <w:kern w:val="2"/>
      <w:sz w:val="20"/>
      <w:szCs w:val="24"/>
      <w:lang w:eastAsia="zh-CN"/>
    </w:rPr>
  </w:style>
  <w:style w:type="paragraph" w:customStyle="1" w:styleId="B3">
    <w:name w:val="B3"/>
    <w:basedOn w:val="34"/>
    <w:link w:val="B3Char"/>
    <w:qFormat/>
    <w:rsid w:val="00BA6A5D"/>
    <w:pPr>
      <w:overflowPunct w:val="0"/>
      <w:snapToGrid/>
      <w:spacing w:after="180"/>
      <w:ind w:left="1135" w:hanging="284"/>
      <w:contextualSpacing w:val="0"/>
      <w:jc w:val="left"/>
    </w:pPr>
    <w:rPr>
      <w:rFonts w:eastAsia="Times New Roman"/>
      <w:sz w:val="20"/>
      <w:szCs w:val="20"/>
      <w:lang w:val="en-GB" w:eastAsia="en-GB"/>
    </w:rPr>
  </w:style>
  <w:style w:type="character" w:customStyle="1" w:styleId="16">
    <w:name w:val="批注文字 字符1"/>
    <w:qFormat/>
    <w:rsid w:val="00BA6A5D"/>
    <w:rPr>
      <w:lang w:val="en-GB" w:eastAsia="en-US"/>
    </w:rPr>
  </w:style>
  <w:style w:type="character" w:customStyle="1" w:styleId="B3Char">
    <w:name w:val="B3 Char"/>
    <w:link w:val="B3"/>
    <w:rsid w:val="00BA6A5D"/>
    <w:rPr>
      <w:rFonts w:eastAsia="Times New Roman"/>
      <w:lang w:val="en-GB" w:eastAsia="en-GB"/>
    </w:rPr>
  </w:style>
  <w:style w:type="paragraph" w:styleId="34">
    <w:name w:val="List 3"/>
    <w:basedOn w:val="a"/>
    <w:semiHidden/>
    <w:unhideWhenUsed/>
    <w:rsid w:val="00BA6A5D"/>
    <w:pPr>
      <w:ind w:left="849" w:hanging="283"/>
      <w:contextualSpacing/>
    </w:pPr>
  </w:style>
  <w:style w:type="paragraph" w:customStyle="1" w:styleId="ListParagraph1">
    <w:name w:val="List Paragraph1"/>
    <w:basedOn w:val="a"/>
    <w:qFormat/>
    <w:rsid w:val="004817E1"/>
    <w:pPr>
      <w:autoSpaceDE/>
      <w:autoSpaceDN/>
      <w:adjustRightInd/>
      <w:snapToGrid/>
      <w:spacing w:after="0"/>
      <w:ind w:left="720"/>
      <w:contextualSpacing/>
      <w:jc w:val="left"/>
    </w:pPr>
    <w:rPr>
      <w:rFonts w:eastAsia="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1734233">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0584420">
      <w:bodyDiv w:val="1"/>
      <w:marLeft w:val="0"/>
      <w:marRight w:val="0"/>
      <w:marTop w:val="0"/>
      <w:marBottom w:val="0"/>
      <w:divBdr>
        <w:top w:val="none" w:sz="0" w:space="0" w:color="auto"/>
        <w:left w:val="none" w:sz="0" w:space="0" w:color="auto"/>
        <w:bottom w:val="none" w:sz="0" w:space="0" w:color="auto"/>
        <w:right w:val="none" w:sz="0" w:space="0" w:color="auto"/>
      </w:divBdr>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sChild>
    </w:div>
    <w:div w:id="116415669">
      <w:bodyDiv w:val="1"/>
      <w:marLeft w:val="0"/>
      <w:marRight w:val="0"/>
      <w:marTop w:val="0"/>
      <w:marBottom w:val="0"/>
      <w:divBdr>
        <w:top w:val="none" w:sz="0" w:space="0" w:color="auto"/>
        <w:left w:val="none" w:sz="0" w:space="0" w:color="auto"/>
        <w:bottom w:val="none" w:sz="0" w:space="0" w:color="auto"/>
        <w:right w:val="none" w:sz="0" w:space="0" w:color="auto"/>
      </w:divBdr>
    </w:div>
    <w:div w:id="171915904">
      <w:bodyDiv w:val="1"/>
      <w:marLeft w:val="0"/>
      <w:marRight w:val="0"/>
      <w:marTop w:val="0"/>
      <w:marBottom w:val="0"/>
      <w:divBdr>
        <w:top w:val="none" w:sz="0" w:space="0" w:color="auto"/>
        <w:left w:val="none" w:sz="0" w:space="0" w:color="auto"/>
        <w:bottom w:val="none" w:sz="0" w:space="0" w:color="auto"/>
        <w:right w:val="none" w:sz="0" w:space="0" w:color="auto"/>
      </w:divBdr>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6863967">
      <w:bodyDiv w:val="1"/>
      <w:marLeft w:val="0"/>
      <w:marRight w:val="0"/>
      <w:marTop w:val="0"/>
      <w:marBottom w:val="0"/>
      <w:divBdr>
        <w:top w:val="none" w:sz="0" w:space="0" w:color="auto"/>
        <w:left w:val="none" w:sz="0" w:space="0" w:color="auto"/>
        <w:bottom w:val="none" w:sz="0" w:space="0" w:color="auto"/>
        <w:right w:val="none" w:sz="0" w:space="0" w:color="auto"/>
      </w:divBdr>
      <w:divsChild>
        <w:div w:id="111093046">
          <w:marLeft w:val="547"/>
          <w:marRight w:val="0"/>
          <w:marTop w:val="0"/>
          <w:marBottom w:val="0"/>
          <w:divBdr>
            <w:top w:val="none" w:sz="0" w:space="0" w:color="auto"/>
            <w:left w:val="none" w:sz="0" w:space="0" w:color="auto"/>
            <w:bottom w:val="none" w:sz="0" w:space="0" w:color="auto"/>
            <w:right w:val="none" w:sz="0" w:space="0" w:color="auto"/>
          </w:divBdr>
        </w:div>
        <w:div w:id="126552075">
          <w:marLeft w:val="547"/>
          <w:marRight w:val="0"/>
          <w:marTop w:val="0"/>
          <w:marBottom w:val="0"/>
          <w:divBdr>
            <w:top w:val="none" w:sz="0" w:space="0" w:color="auto"/>
            <w:left w:val="none" w:sz="0" w:space="0" w:color="auto"/>
            <w:bottom w:val="none" w:sz="0" w:space="0" w:color="auto"/>
            <w:right w:val="none" w:sz="0" w:space="0" w:color="auto"/>
          </w:divBdr>
        </w:div>
        <w:div w:id="1269778976">
          <w:marLeft w:val="547"/>
          <w:marRight w:val="0"/>
          <w:marTop w:val="0"/>
          <w:marBottom w:val="0"/>
          <w:divBdr>
            <w:top w:val="none" w:sz="0" w:space="0" w:color="auto"/>
            <w:left w:val="none" w:sz="0" w:space="0" w:color="auto"/>
            <w:bottom w:val="none" w:sz="0" w:space="0" w:color="auto"/>
            <w:right w:val="none" w:sz="0" w:space="0" w:color="auto"/>
          </w:divBdr>
        </w:div>
        <w:div w:id="1330060069">
          <w:marLeft w:val="547"/>
          <w:marRight w:val="0"/>
          <w:marTop w:val="0"/>
          <w:marBottom w:val="0"/>
          <w:divBdr>
            <w:top w:val="none" w:sz="0" w:space="0" w:color="auto"/>
            <w:left w:val="none" w:sz="0" w:space="0" w:color="auto"/>
            <w:bottom w:val="none" w:sz="0" w:space="0" w:color="auto"/>
            <w:right w:val="none" w:sz="0" w:space="0" w:color="auto"/>
          </w:divBdr>
        </w:div>
      </w:divsChild>
    </w:div>
    <w:div w:id="286740278">
      <w:bodyDiv w:val="1"/>
      <w:marLeft w:val="0"/>
      <w:marRight w:val="0"/>
      <w:marTop w:val="0"/>
      <w:marBottom w:val="0"/>
      <w:divBdr>
        <w:top w:val="none" w:sz="0" w:space="0" w:color="auto"/>
        <w:left w:val="none" w:sz="0" w:space="0" w:color="auto"/>
        <w:bottom w:val="none" w:sz="0" w:space="0" w:color="auto"/>
        <w:right w:val="none" w:sz="0" w:space="0" w:color="auto"/>
      </w:divBdr>
      <w:divsChild>
        <w:div w:id="93863510">
          <w:marLeft w:val="1886"/>
          <w:marRight w:val="0"/>
          <w:marTop w:val="100"/>
          <w:marBottom w:val="120"/>
          <w:divBdr>
            <w:top w:val="none" w:sz="0" w:space="0" w:color="auto"/>
            <w:left w:val="none" w:sz="0" w:space="0" w:color="auto"/>
            <w:bottom w:val="none" w:sz="0" w:space="0" w:color="auto"/>
            <w:right w:val="none" w:sz="0" w:space="0" w:color="auto"/>
          </w:divBdr>
        </w:div>
        <w:div w:id="171722443">
          <w:marLeft w:val="1267"/>
          <w:marRight w:val="0"/>
          <w:marTop w:val="100"/>
          <w:marBottom w:val="160"/>
          <w:divBdr>
            <w:top w:val="none" w:sz="0" w:space="0" w:color="auto"/>
            <w:left w:val="none" w:sz="0" w:space="0" w:color="auto"/>
            <w:bottom w:val="none" w:sz="0" w:space="0" w:color="auto"/>
            <w:right w:val="none" w:sz="0" w:space="0" w:color="auto"/>
          </w:divBdr>
        </w:div>
        <w:div w:id="714698148">
          <w:marLeft w:val="1267"/>
          <w:marRight w:val="0"/>
          <w:marTop w:val="100"/>
          <w:marBottom w:val="16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778332328">
          <w:marLeft w:val="1166"/>
          <w:marRight w:val="0"/>
          <w:marTop w:val="77"/>
          <w:marBottom w:val="0"/>
          <w:divBdr>
            <w:top w:val="none" w:sz="0" w:space="0" w:color="auto"/>
            <w:left w:val="none" w:sz="0" w:space="0" w:color="auto"/>
            <w:bottom w:val="none" w:sz="0" w:space="0" w:color="auto"/>
            <w:right w:val="none" w:sz="0" w:space="0" w:color="auto"/>
          </w:divBdr>
        </w:div>
        <w:div w:id="1738746511">
          <w:marLeft w:val="547"/>
          <w:marRight w:val="0"/>
          <w:marTop w:val="77"/>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6804874">
      <w:bodyDiv w:val="1"/>
      <w:marLeft w:val="0"/>
      <w:marRight w:val="0"/>
      <w:marTop w:val="0"/>
      <w:marBottom w:val="0"/>
      <w:divBdr>
        <w:top w:val="none" w:sz="0" w:space="0" w:color="auto"/>
        <w:left w:val="none" w:sz="0" w:space="0" w:color="auto"/>
        <w:bottom w:val="none" w:sz="0" w:space="0" w:color="auto"/>
        <w:right w:val="none" w:sz="0" w:space="0" w:color="auto"/>
      </w:divBdr>
      <w:divsChild>
        <w:div w:id="213543841">
          <w:marLeft w:val="547"/>
          <w:marRight w:val="0"/>
          <w:marTop w:val="0"/>
          <w:marBottom w:val="0"/>
          <w:divBdr>
            <w:top w:val="none" w:sz="0" w:space="0" w:color="auto"/>
            <w:left w:val="none" w:sz="0" w:space="0" w:color="auto"/>
            <w:bottom w:val="none" w:sz="0" w:space="0" w:color="auto"/>
            <w:right w:val="none" w:sz="0" w:space="0" w:color="auto"/>
          </w:divBdr>
        </w:div>
        <w:div w:id="816068036">
          <w:marLeft w:val="547"/>
          <w:marRight w:val="0"/>
          <w:marTop w:val="0"/>
          <w:marBottom w:val="0"/>
          <w:divBdr>
            <w:top w:val="none" w:sz="0" w:space="0" w:color="auto"/>
            <w:left w:val="none" w:sz="0" w:space="0" w:color="auto"/>
            <w:bottom w:val="none" w:sz="0" w:space="0" w:color="auto"/>
            <w:right w:val="none" w:sz="0" w:space="0" w:color="auto"/>
          </w:divBdr>
        </w:div>
        <w:div w:id="1333534363">
          <w:marLeft w:val="547"/>
          <w:marRight w:val="0"/>
          <w:marTop w:val="0"/>
          <w:marBottom w:val="0"/>
          <w:divBdr>
            <w:top w:val="none" w:sz="0" w:space="0" w:color="auto"/>
            <w:left w:val="none" w:sz="0" w:space="0" w:color="auto"/>
            <w:bottom w:val="none" w:sz="0" w:space="0" w:color="auto"/>
            <w:right w:val="none" w:sz="0" w:space="0" w:color="auto"/>
          </w:divBdr>
        </w:div>
        <w:div w:id="1489976141">
          <w:marLeft w:val="547"/>
          <w:marRight w:val="0"/>
          <w:marTop w:val="0"/>
          <w:marBottom w:val="0"/>
          <w:divBdr>
            <w:top w:val="none" w:sz="0" w:space="0" w:color="auto"/>
            <w:left w:val="none" w:sz="0" w:space="0" w:color="auto"/>
            <w:bottom w:val="none" w:sz="0" w:space="0" w:color="auto"/>
            <w:right w:val="none" w:sz="0" w:space="0" w:color="auto"/>
          </w:divBdr>
        </w:div>
      </w:divsChild>
    </w:div>
    <w:div w:id="416100627">
      <w:bodyDiv w:val="1"/>
      <w:marLeft w:val="0"/>
      <w:marRight w:val="0"/>
      <w:marTop w:val="0"/>
      <w:marBottom w:val="0"/>
      <w:divBdr>
        <w:top w:val="none" w:sz="0" w:space="0" w:color="auto"/>
        <w:left w:val="none" w:sz="0" w:space="0" w:color="auto"/>
        <w:bottom w:val="none" w:sz="0" w:space="0" w:color="auto"/>
        <w:right w:val="none" w:sz="0" w:space="0" w:color="auto"/>
      </w:divBdr>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140227660">
          <w:marLeft w:val="360"/>
          <w:marRight w:val="0"/>
          <w:marTop w:val="2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59878992">
      <w:bodyDiv w:val="1"/>
      <w:marLeft w:val="0"/>
      <w:marRight w:val="0"/>
      <w:marTop w:val="0"/>
      <w:marBottom w:val="0"/>
      <w:divBdr>
        <w:top w:val="none" w:sz="0" w:space="0" w:color="auto"/>
        <w:left w:val="none" w:sz="0" w:space="0" w:color="auto"/>
        <w:bottom w:val="none" w:sz="0" w:space="0" w:color="auto"/>
        <w:right w:val="none" w:sz="0" w:space="0" w:color="auto"/>
      </w:divBdr>
      <w:divsChild>
        <w:div w:id="206794449">
          <w:marLeft w:val="1166"/>
          <w:marRight w:val="0"/>
          <w:marTop w:val="0"/>
          <w:marBottom w:val="0"/>
          <w:divBdr>
            <w:top w:val="none" w:sz="0" w:space="0" w:color="auto"/>
            <w:left w:val="none" w:sz="0" w:space="0" w:color="auto"/>
            <w:bottom w:val="none" w:sz="0" w:space="0" w:color="auto"/>
            <w:right w:val="none" w:sz="0" w:space="0" w:color="auto"/>
          </w:divBdr>
        </w:div>
        <w:div w:id="539826308">
          <w:marLeft w:val="1166"/>
          <w:marRight w:val="0"/>
          <w:marTop w:val="0"/>
          <w:marBottom w:val="0"/>
          <w:divBdr>
            <w:top w:val="none" w:sz="0" w:space="0" w:color="auto"/>
            <w:left w:val="none" w:sz="0" w:space="0" w:color="auto"/>
            <w:bottom w:val="none" w:sz="0" w:space="0" w:color="auto"/>
            <w:right w:val="none" w:sz="0" w:space="0" w:color="auto"/>
          </w:divBdr>
        </w:div>
        <w:div w:id="595600937">
          <w:marLeft w:val="1166"/>
          <w:marRight w:val="0"/>
          <w:marTop w:val="0"/>
          <w:marBottom w:val="0"/>
          <w:divBdr>
            <w:top w:val="none" w:sz="0" w:space="0" w:color="auto"/>
            <w:left w:val="none" w:sz="0" w:space="0" w:color="auto"/>
            <w:bottom w:val="none" w:sz="0" w:space="0" w:color="auto"/>
            <w:right w:val="none" w:sz="0" w:space="0" w:color="auto"/>
          </w:divBdr>
        </w:div>
        <w:div w:id="1033072979">
          <w:marLeft w:val="1166"/>
          <w:marRight w:val="0"/>
          <w:marTop w:val="0"/>
          <w:marBottom w:val="0"/>
          <w:divBdr>
            <w:top w:val="none" w:sz="0" w:space="0" w:color="auto"/>
            <w:left w:val="none" w:sz="0" w:space="0" w:color="auto"/>
            <w:bottom w:val="none" w:sz="0" w:space="0" w:color="auto"/>
            <w:right w:val="none" w:sz="0" w:space="0" w:color="auto"/>
          </w:divBdr>
        </w:div>
        <w:div w:id="1458569937">
          <w:marLeft w:val="547"/>
          <w:marRight w:val="0"/>
          <w:marTop w:val="0"/>
          <w:marBottom w:val="0"/>
          <w:divBdr>
            <w:top w:val="none" w:sz="0" w:space="0" w:color="auto"/>
            <w:left w:val="none" w:sz="0" w:space="0" w:color="auto"/>
            <w:bottom w:val="none" w:sz="0" w:space="0" w:color="auto"/>
            <w:right w:val="none" w:sz="0" w:space="0" w:color="auto"/>
          </w:divBdr>
        </w:div>
        <w:div w:id="2045785282">
          <w:marLeft w:val="547"/>
          <w:marRight w:val="0"/>
          <w:marTop w:val="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93330444">
      <w:bodyDiv w:val="1"/>
      <w:marLeft w:val="0"/>
      <w:marRight w:val="0"/>
      <w:marTop w:val="0"/>
      <w:marBottom w:val="0"/>
      <w:divBdr>
        <w:top w:val="none" w:sz="0" w:space="0" w:color="auto"/>
        <w:left w:val="none" w:sz="0" w:space="0" w:color="auto"/>
        <w:bottom w:val="none" w:sz="0" w:space="0" w:color="auto"/>
        <w:right w:val="none" w:sz="0" w:space="0" w:color="auto"/>
      </w:divBdr>
      <w:divsChild>
        <w:div w:id="871458472">
          <w:marLeft w:val="547"/>
          <w:marRight w:val="0"/>
          <w:marTop w:val="0"/>
          <w:marBottom w:val="0"/>
          <w:divBdr>
            <w:top w:val="none" w:sz="0" w:space="0" w:color="auto"/>
            <w:left w:val="none" w:sz="0" w:space="0" w:color="auto"/>
            <w:bottom w:val="none" w:sz="0" w:space="0" w:color="auto"/>
            <w:right w:val="none" w:sz="0" w:space="0" w:color="auto"/>
          </w:divBdr>
        </w:div>
        <w:div w:id="1117915151">
          <w:marLeft w:val="547"/>
          <w:marRight w:val="0"/>
          <w:marTop w:val="0"/>
          <w:marBottom w:val="0"/>
          <w:divBdr>
            <w:top w:val="none" w:sz="0" w:space="0" w:color="auto"/>
            <w:left w:val="none" w:sz="0" w:space="0" w:color="auto"/>
            <w:bottom w:val="none" w:sz="0" w:space="0" w:color="auto"/>
            <w:right w:val="none" w:sz="0" w:space="0" w:color="auto"/>
          </w:divBdr>
        </w:div>
        <w:div w:id="1226140331">
          <w:marLeft w:val="547"/>
          <w:marRight w:val="0"/>
          <w:marTop w:val="0"/>
          <w:marBottom w:val="0"/>
          <w:divBdr>
            <w:top w:val="none" w:sz="0" w:space="0" w:color="auto"/>
            <w:left w:val="none" w:sz="0" w:space="0" w:color="auto"/>
            <w:bottom w:val="none" w:sz="0" w:space="0" w:color="auto"/>
            <w:right w:val="none" w:sz="0" w:space="0" w:color="auto"/>
          </w:divBdr>
        </w:div>
        <w:div w:id="2049254170">
          <w:marLeft w:val="547"/>
          <w:marRight w:val="0"/>
          <w:marTop w:val="0"/>
          <w:marBottom w:val="0"/>
          <w:divBdr>
            <w:top w:val="none" w:sz="0" w:space="0" w:color="auto"/>
            <w:left w:val="none" w:sz="0" w:space="0" w:color="auto"/>
            <w:bottom w:val="none" w:sz="0" w:space="0" w:color="auto"/>
            <w:right w:val="none" w:sz="0" w:space="0" w:color="auto"/>
          </w:divBdr>
        </w:div>
      </w:divsChild>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348529094">
          <w:marLeft w:val="1080"/>
          <w:marRight w:val="0"/>
          <w:marTop w:val="1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771898859">
          <w:marLeft w:val="360"/>
          <w:marRight w:val="0"/>
          <w:marTop w:val="2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909581659">
          <w:marLeft w:val="1080"/>
          <w:marRight w:val="0"/>
          <w:marTop w:val="100"/>
          <w:marBottom w:val="0"/>
          <w:divBdr>
            <w:top w:val="none" w:sz="0" w:space="0" w:color="auto"/>
            <w:left w:val="none" w:sz="0" w:space="0" w:color="auto"/>
            <w:bottom w:val="none" w:sz="0" w:space="0" w:color="auto"/>
            <w:right w:val="none" w:sz="0" w:space="0" w:color="auto"/>
          </w:divBdr>
        </w:div>
        <w:div w:id="1974478439">
          <w:marLeft w:val="1080"/>
          <w:marRight w:val="0"/>
          <w:marTop w:val="100"/>
          <w:marBottom w:val="0"/>
          <w:divBdr>
            <w:top w:val="none" w:sz="0" w:space="0" w:color="auto"/>
            <w:left w:val="none" w:sz="0" w:space="0" w:color="auto"/>
            <w:bottom w:val="none" w:sz="0" w:space="0" w:color="auto"/>
            <w:right w:val="none" w:sz="0" w:space="0" w:color="auto"/>
          </w:divBdr>
        </w:div>
      </w:divsChild>
    </w:div>
    <w:div w:id="97414609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0850392">
      <w:bodyDiv w:val="1"/>
      <w:marLeft w:val="0"/>
      <w:marRight w:val="0"/>
      <w:marTop w:val="0"/>
      <w:marBottom w:val="0"/>
      <w:divBdr>
        <w:top w:val="none" w:sz="0" w:space="0" w:color="auto"/>
        <w:left w:val="none" w:sz="0" w:space="0" w:color="auto"/>
        <w:bottom w:val="none" w:sz="0" w:space="0" w:color="auto"/>
        <w:right w:val="none" w:sz="0" w:space="0" w:color="auto"/>
      </w:divBdr>
      <w:divsChild>
        <w:div w:id="340084929">
          <w:marLeft w:val="1166"/>
          <w:marRight w:val="0"/>
          <w:marTop w:val="0"/>
          <w:marBottom w:val="0"/>
          <w:divBdr>
            <w:top w:val="none" w:sz="0" w:space="0" w:color="auto"/>
            <w:left w:val="none" w:sz="0" w:space="0" w:color="auto"/>
            <w:bottom w:val="none" w:sz="0" w:space="0" w:color="auto"/>
            <w:right w:val="none" w:sz="0" w:space="0" w:color="auto"/>
          </w:divBdr>
        </w:div>
        <w:div w:id="1571384092">
          <w:marLeft w:val="446"/>
          <w:marRight w:val="0"/>
          <w:marTop w:val="0"/>
          <w:marBottom w:val="0"/>
          <w:divBdr>
            <w:top w:val="none" w:sz="0" w:space="0" w:color="auto"/>
            <w:left w:val="none" w:sz="0" w:space="0" w:color="auto"/>
            <w:bottom w:val="none" w:sz="0" w:space="0" w:color="auto"/>
            <w:right w:val="none" w:sz="0" w:space="0" w:color="auto"/>
          </w:divBdr>
        </w:div>
        <w:div w:id="1632709352">
          <w:marLeft w:val="446"/>
          <w:marRight w:val="0"/>
          <w:marTop w:val="0"/>
          <w:marBottom w:val="0"/>
          <w:divBdr>
            <w:top w:val="none" w:sz="0" w:space="0" w:color="auto"/>
            <w:left w:val="none" w:sz="0" w:space="0" w:color="auto"/>
            <w:bottom w:val="none" w:sz="0" w:space="0" w:color="auto"/>
            <w:right w:val="none" w:sz="0" w:space="0" w:color="auto"/>
          </w:divBdr>
        </w:div>
        <w:div w:id="1767073468">
          <w:marLeft w:val="1166"/>
          <w:marRight w:val="0"/>
          <w:marTop w:val="0"/>
          <w:marBottom w:val="0"/>
          <w:divBdr>
            <w:top w:val="none" w:sz="0" w:space="0" w:color="auto"/>
            <w:left w:val="none" w:sz="0" w:space="0" w:color="auto"/>
            <w:bottom w:val="none" w:sz="0" w:space="0" w:color="auto"/>
            <w:right w:val="none" w:sz="0" w:space="0" w:color="auto"/>
          </w:divBdr>
        </w:div>
      </w:divsChild>
    </w:div>
    <w:div w:id="1099136295">
      <w:bodyDiv w:val="1"/>
      <w:marLeft w:val="0"/>
      <w:marRight w:val="0"/>
      <w:marTop w:val="0"/>
      <w:marBottom w:val="0"/>
      <w:divBdr>
        <w:top w:val="none" w:sz="0" w:space="0" w:color="auto"/>
        <w:left w:val="none" w:sz="0" w:space="0" w:color="auto"/>
        <w:bottom w:val="none" w:sz="0" w:space="0" w:color="auto"/>
        <w:right w:val="none" w:sz="0" w:space="0" w:color="auto"/>
      </w:divBdr>
      <w:divsChild>
        <w:div w:id="311719947">
          <w:marLeft w:val="1570"/>
          <w:marRight w:val="0"/>
          <w:marTop w:val="120"/>
          <w:marBottom w:val="0"/>
          <w:divBdr>
            <w:top w:val="none" w:sz="0" w:space="0" w:color="auto"/>
            <w:left w:val="none" w:sz="0" w:space="0" w:color="auto"/>
            <w:bottom w:val="none" w:sz="0" w:space="0" w:color="auto"/>
            <w:right w:val="none" w:sz="0" w:space="0" w:color="auto"/>
          </w:divBdr>
        </w:div>
        <w:div w:id="974797184">
          <w:marLeft w:val="2131"/>
          <w:marRight w:val="0"/>
          <w:marTop w:val="120"/>
          <w:marBottom w:val="0"/>
          <w:divBdr>
            <w:top w:val="none" w:sz="0" w:space="0" w:color="auto"/>
            <w:left w:val="none" w:sz="0" w:space="0" w:color="auto"/>
            <w:bottom w:val="none" w:sz="0" w:space="0" w:color="auto"/>
            <w:right w:val="none" w:sz="0" w:space="0" w:color="auto"/>
          </w:divBdr>
        </w:div>
        <w:div w:id="1108895519">
          <w:marLeft w:val="2131"/>
          <w:marRight w:val="0"/>
          <w:marTop w:val="120"/>
          <w:marBottom w:val="0"/>
          <w:divBdr>
            <w:top w:val="none" w:sz="0" w:space="0" w:color="auto"/>
            <w:left w:val="none" w:sz="0" w:space="0" w:color="auto"/>
            <w:bottom w:val="none" w:sz="0" w:space="0" w:color="auto"/>
            <w:right w:val="none" w:sz="0" w:space="0" w:color="auto"/>
          </w:divBdr>
        </w:div>
        <w:div w:id="1190879547">
          <w:marLeft w:val="2131"/>
          <w:marRight w:val="0"/>
          <w:marTop w:val="120"/>
          <w:marBottom w:val="0"/>
          <w:divBdr>
            <w:top w:val="none" w:sz="0" w:space="0" w:color="auto"/>
            <w:left w:val="none" w:sz="0" w:space="0" w:color="auto"/>
            <w:bottom w:val="none" w:sz="0" w:space="0" w:color="auto"/>
            <w:right w:val="none" w:sz="0" w:space="0" w:color="auto"/>
          </w:divBdr>
        </w:div>
        <w:div w:id="1455178223">
          <w:marLeft w:val="2131"/>
          <w:marRight w:val="0"/>
          <w:marTop w:val="120"/>
          <w:marBottom w:val="0"/>
          <w:divBdr>
            <w:top w:val="none" w:sz="0" w:space="0" w:color="auto"/>
            <w:left w:val="none" w:sz="0" w:space="0" w:color="auto"/>
            <w:bottom w:val="none" w:sz="0" w:space="0" w:color="auto"/>
            <w:right w:val="none" w:sz="0" w:space="0" w:color="auto"/>
          </w:divBdr>
        </w:div>
        <w:div w:id="1641642775">
          <w:marLeft w:val="850"/>
          <w:marRight w:val="0"/>
          <w:marTop w:val="120"/>
          <w:marBottom w:val="0"/>
          <w:divBdr>
            <w:top w:val="none" w:sz="0" w:space="0" w:color="auto"/>
            <w:left w:val="none" w:sz="0" w:space="0" w:color="auto"/>
            <w:bottom w:val="none" w:sz="0" w:space="0" w:color="auto"/>
            <w:right w:val="none" w:sz="0" w:space="0" w:color="auto"/>
          </w:divBdr>
        </w:div>
      </w:divsChild>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 w:id="1981574624">
          <w:marLeft w:val="360"/>
          <w:marRight w:val="0"/>
          <w:marTop w:val="20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61178673">
      <w:bodyDiv w:val="1"/>
      <w:marLeft w:val="0"/>
      <w:marRight w:val="0"/>
      <w:marTop w:val="0"/>
      <w:marBottom w:val="0"/>
      <w:divBdr>
        <w:top w:val="none" w:sz="0" w:space="0" w:color="auto"/>
        <w:left w:val="none" w:sz="0" w:space="0" w:color="auto"/>
        <w:bottom w:val="none" w:sz="0" w:space="0" w:color="auto"/>
        <w:right w:val="none" w:sz="0" w:space="0" w:color="auto"/>
      </w:divBdr>
      <w:divsChild>
        <w:div w:id="2111506111">
          <w:marLeft w:val="547"/>
          <w:marRight w:val="0"/>
          <w:marTop w:val="0"/>
          <w:marBottom w:val="0"/>
          <w:divBdr>
            <w:top w:val="none" w:sz="0" w:space="0" w:color="auto"/>
            <w:left w:val="none" w:sz="0" w:space="0" w:color="auto"/>
            <w:bottom w:val="none" w:sz="0" w:space="0" w:color="auto"/>
            <w:right w:val="none" w:sz="0" w:space="0" w:color="auto"/>
          </w:divBdr>
        </w:div>
      </w:divsChild>
    </w:div>
    <w:div w:id="1275864047">
      <w:bodyDiv w:val="1"/>
      <w:marLeft w:val="0"/>
      <w:marRight w:val="0"/>
      <w:marTop w:val="0"/>
      <w:marBottom w:val="0"/>
      <w:divBdr>
        <w:top w:val="none" w:sz="0" w:space="0" w:color="auto"/>
        <w:left w:val="none" w:sz="0" w:space="0" w:color="auto"/>
        <w:bottom w:val="none" w:sz="0" w:space="0" w:color="auto"/>
        <w:right w:val="none" w:sz="0" w:space="0" w:color="auto"/>
      </w:divBdr>
      <w:divsChild>
        <w:div w:id="207180295">
          <w:marLeft w:val="547"/>
          <w:marRight w:val="0"/>
          <w:marTop w:val="0"/>
          <w:marBottom w:val="0"/>
          <w:divBdr>
            <w:top w:val="none" w:sz="0" w:space="0" w:color="auto"/>
            <w:left w:val="none" w:sz="0" w:space="0" w:color="auto"/>
            <w:bottom w:val="none" w:sz="0" w:space="0" w:color="auto"/>
            <w:right w:val="none" w:sz="0" w:space="0" w:color="auto"/>
          </w:divBdr>
        </w:div>
        <w:div w:id="686054775">
          <w:marLeft w:val="547"/>
          <w:marRight w:val="0"/>
          <w:marTop w:val="0"/>
          <w:marBottom w:val="0"/>
          <w:divBdr>
            <w:top w:val="none" w:sz="0" w:space="0" w:color="auto"/>
            <w:left w:val="none" w:sz="0" w:space="0" w:color="auto"/>
            <w:bottom w:val="none" w:sz="0" w:space="0" w:color="auto"/>
            <w:right w:val="none" w:sz="0" w:space="0" w:color="auto"/>
          </w:divBdr>
        </w:div>
        <w:div w:id="1483616328">
          <w:marLeft w:val="547"/>
          <w:marRight w:val="0"/>
          <w:marTop w:val="0"/>
          <w:marBottom w:val="0"/>
          <w:divBdr>
            <w:top w:val="none" w:sz="0" w:space="0" w:color="auto"/>
            <w:left w:val="none" w:sz="0" w:space="0" w:color="auto"/>
            <w:bottom w:val="none" w:sz="0" w:space="0" w:color="auto"/>
            <w:right w:val="none" w:sz="0" w:space="0" w:color="auto"/>
          </w:divBdr>
        </w:div>
        <w:div w:id="1831291814">
          <w:marLeft w:val="547"/>
          <w:marRight w:val="0"/>
          <w:marTop w:val="0"/>
          <w:marBottom w:val="0"/>
          <w:divBdr>
            <w:top w:val="none" w:sz="0" w:space="0" w:color="auto"/>
            <w:left w:val="none" w:sz="0" w:space="0" w:color="auto"/>
            <w:bottom w:val="none" w:sz="0" w:space="0" w:color="auto"/>
            <w:right w:val="none" w:sz="0" w:space="0" w:color="auto"/>
          </w:divBdr>
        </w:div>
      </w:divsChild>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sChild>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384283420">
      <w:bodyDiv w:val="1"/>
      <w:marLeft w:val="0"/>
      <w:marRight w:val="0"/>
      <w:marTop w:val="0"/>
      <w:marBottom w:val="0"/>
      <w:divBdr>
        <w:top w:val="none" w:sz="0" w:space="0" w:color="auto"/>
        <w:left w:val="none" w:sz="0" w:space="0" w:color="auto"/>
        <w:bottom w:val="none" w:sz="0" w:space="0" w:color="auto"/>
        <w:right w:val="none" w:sz="0" w:space="0" w:color="auto"/>
      </w:divBdr>
      <w:divsChild>
        <w:div w:id="18893420">
          <w:marLeft w:val="1267"/>
          <w:marRight w:val="0"/>
          <w:marTop w:val="100"/>
          <w:marBottom w:val="160"/>
          <w:divBdr>
            <w:top w:val="none" w:sz="0" w:space="0" w:color="auto"/>
            <w:left w:val="none" w:sz="0" w:space="0" w:color="auto"/>
            <w:bottom w:val="none" w:sz="0" w:space="0" w:color="auto"/>
            <w:right w:val="none" w:sz="0" w:space="0" w:color="auto"/>
          </w:divBdr>
        </w:div>
        <w:div w:id="202718016">
          <w:marLeft w:val="1267"/>
          <w:marRight w:val="0"/>
          <w:marTop w:val="100"/>
          <w:marBottom w:val="160"/>
          <w:divBdr>
            <w:top w:val="none" w:sz="0" w:space="0" w:color="auto"/>
            <w:left w:val="none" w:sz="0" w:space="0" w:color="auto"/>
            <w:bottom w:val="none" w:sz="0" w:space="0" w:color="auto"/>
            <w:right w:val="none" w:sz="0" w:space="0" w:color="auto"/>
          </w:divBdr>
        </w:div>
        <w:div w:id="1105999808">
          <w:marLeft w:val="1886"/>
          <w:marRight w:val="0"/>
          <w:marTop w:val="100"/>
          <w:marBottom w:val="120"/>
          <w:divBdr>
            <w:top w:val="none" w:sz="0" w:space="0" w:color="auto"/>
            <w:left w:val="none" w:sz="0" w:space="0" w:color="auto"/>
            <w:bottom w:val="none" w:sz="0" w:space="0" w:color="auto"/>
            <w:right w:val="none" w:sz="0" w:space="0" w:color="auto"/>
          </w:divBdr>
        </w:div>
      </w:divsChild>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464958517">
      <w:bodyDiv w:val="1"/>
      <w:marLeft w:val="0"/>
      <w:marRight w:val="0"/>
      <w:marTop w:val="0"/>
      <w:marBottom w:val="0"/>
      <w:divBdr>
        <w:top w:val="none" w:sz="0" w:space="0" w:color="auto"/>
        <w:left w:val="none" w:sz="0" w:space="0" w:color="auto"/>
        <w:bottom w:val="none" w:sz="0" w:space="0" w:color="auto"/>
        <w:right w:val="none" w:sz="0" w:space="0" w:color="auto"/>
      </w:divBdr>
    </w:div>
    <w:div w:id="1487092693">
      <w:bodyDiv w:val="1"/>
      <w:marLeft w:val="0"/>
      <w:marRight w:val="0"/>
      <w:marTop w:val="0"/>
      <w:marBottom w:val="0"/>
      <w:divBdr>
        <w:top w:val="none" w:sz="0" w:space="0" w:color="auto"/>
        <w:left w:val="none" w:sz="0" w:space="0" w:color="auto"/>
        <w:bottom w:val="none" w:sz="0" w:space="0" w:color="auto"/>
        <w:right w:val="none" w:sz="0" w:space="0" w:color="auto"/>
      </w:divBdr>
      <w:divsChild>
        <w:div w:id="1030254654">
          <w:marLeft w:val="2131"/>
          <w:marRight w:val="0"/>
          <w:marTop w:val="120"/>
          <w:marBottom w:val="0"/>
          <w:divBdr>
            <w:top w:val="none" w:sz="0" w:space="0" w:color="auto"/>
            <w:left w:val="none" w:sz="0" w:space="0" w:color="auto"/>
            <w:bottom w:val="none" w:sz="0" w:space="0" w:color="auto"/>
            <w:right w:val="none" w:sz="0" w:space="0" w:color="auto"/>
          </w:divBdr>
        </w:div>
        <w:div w:id="1384597531">
          <w:marLeft w:val="2131"/>
          <w:marRight w:val="0"/>
          <w:marTop w:val="120"/>
          <w:marBottom w:val="0"/>
          <w:divBdr>
            <w:top w:val="none" w:sz="0" w:space="0" w:color="auto"/>
            <w:left w:val="none" w:sz="0" w:space="0" w:color="auto"/>
            <w:bottom w:val="none" w:sz="0" w:space="0" w:color="auto"/>
            <w:right w:val="none" w:sz="0" w:space="0" w:color="auto"/>
          </w:divBdr>
        </w:div>
        <w:div w:id="1719695194">
          <w:marLeft w:val="1570"/>
          <w:marRight w:val="0"/>
          <w:marTop w:val="120"/>
          <w:marBottom w:val="0"/>
          <w:divBdr>
            <w:top w:val="none" w:sz="0" w:space="0" w:color="auto"/>
            <w:left w:val="none" w:sz="0" w:space="0" w:color="auto"/>
            <w:bottom w:val="none" w:sz="0" w:space="0" w:color="auto"/>
            <w:right w:val="none" w:sz="0" w:space="0" w:color="auto"/>
          </w:divBdr>
        </w:div>
        <w:div w:id="1735465270">
          <w:marLeft w:val="2131"/>
          <w:marRight w:val="0"/>
          <w:marTop w:val="120"/>
          <w:marBottom w:val="0"/>
          <w:divBdr>
            <w:top w:val="none" w:sz="0" w:space="0" w:color="auto"/>
            <w:left w:val="none" w:sz="0" w:space="0" w:color="auto"/>
            <w:bottom w:val="none" w:sz="0" w:space="0" w:color="auto"/>
            <w:right w:val="none" w:sz="0" w:space="0" w:color="auto"/>
          </w:divBdr>
        </w:div>
        <w:div w:id="1849589108">
          <w:marLeft w:val="2131"/>
          <w:marRight w:val="0"/>
          <w:marTop w:val="120"/>
          <w:marBottom w:val="0"/>
          <w:divBdr>
            <w:top w:val="none" w:sz="0" w:space="0" w:color="auto"/>
            <w:left w:val="none" w:sz="0" w:space="0" w:color="auto"/>
            <w:bottom w:val="none" w:sz="0" w:space="0" w:color="auto"/>
            <w:right w:val="none" w:sz="0" w:space="0" w:color="auto"/>
          </w:divBdr>
        </w:div>
        <w:div w:id="2082873216">
          <w:marLeft w:val="850"/>
          <w:marRight w:val="0"/>
          <w:marTop w:val="120"/>
          <w:marBottom w:val="0"/>
          <w:divBdr>
            <w:top w:val="none" w:sz="0" w:space="0" w:color="auto"/>
            <w:left w:val="none" w:sz="0" w:space="0" w:color="auto"/>
            <w:bottom w:val="none" w:sz="0" w:space="0" w:color="auto"/>
            <w:right w:val="none" w:sz="0" w:space="0" w:color="auto"/>
          </w:divBdr>
        </w:div>
      </w:divsChild>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559093787">
          <w:marLeft w:val="360"/>
          <w:marRight w:val="0"/>
          <w:marTop w:val="200"/>
          <w:marBottom w:val="0"/>
          <w:divBdr>
            <w:top w:val="none" w:sz="0" w:space="0" w:color="auto"/>
            <w:left w:val="none" w:sz="0" w:space="0" w:color="auto"/>
            <w:bottom w:val="none" w:sz="0" w:space="0" w:color="auto"/>
            <w:right w:val="none" w:sz="0" w:space="0" w:color="auto"/>
          </w:divBdr>
        </w:div>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sChild>
    </w:div>
    <w:div w:id="1614247803">
      <w:bodyDiv w:val="1"/>
      <w:marLeft w:val="0"/>
      <w:marRight w:val="0"/>
      <w:marTop w:val="0"/>
      <w:marBottom w:val="0"/>
      <w:divBdr>
        <w:top w:val="none" w:sz="0" w:space="0" w:color="auto"/>
        <w:left w:val="none" w:sz="0" w:space="0" w:color="auto"/>
        <w:bottom w:val="none" w:sz="0" w:space="0" w:color="auto"/>
        <w:right w:val="none" w:sz="0" w:space="0" w:color="auto"/>
      </w:divBdr>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63500198">
          <w:marLeft w:val="1080"/>
          <w:marRight w:val="0"/>
          <w:marTop w:val="100"/>
          <w:marBottom w:val="0"/>
          <w:divBdr>
            <w:top w:val="none" w:sz="0" w:space="0" w:color="auto"/>
            <w:left w:val="none" w:sz="0" w:space="0" w:color="auto"/>
            <w:bottom w:val="none" w:sz="0" w:space="0" w:color="auto"/>
            <w:right w:val="none" w:sz="0" w:space="0" w:color="auto"/>
          </w:divBdr>
        </w:div>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sChild>
    </w:div>
    <w:div w:id="1650789285">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408310639">
          <w:marLeft w:val="1166"/>
          <w:marRight w:val="0"/>
          <w:marTop w:val="77"/>
          <w:marBottom w:val="0"/>
          <w:divBdr>
            <w:top w:val="none" w:sz="0" w:space="0" w:color="auto"/>
            <w:left w:val="none" w:sz="0" w:space="0" w:color="auto"/>
            <w:bottom w:val="none" w:sz="0" w:space="0" w:color="auto"/>
            <w:right w:val="none" w:sz="0" w:space="0" w:color="auto"/>
          </w:divBdr>
        </w:div>
        <w:div w:id="1418942445">
          <w:marLeft w:val="547"/>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70531613">
      <w:bodyDiv w:val="1"/>
      <w:marLeft w:val="0"/>
      <w:marRight w:val="0"/>
      <w:marTop w:val="0"/>
      <w:marBottom w:val="0"/>
      <w:divBdr>
        <w:top w:val="none" w:sz="0" w:space="0" w:color="auto"/>
        <w:left w:val="none" w:sz="0" w:space="0" w:color="auto"/>
        <w:bottom w:val="none" w:sz="0" w:space="0" w:color="auto"/>
        <w:right w:val="none" w:sz="0" w:space="0" w:color="auto"/>
      </w:divBdr>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 w:id="1471628601">
          <w:marLeft w:val="360"/>
          <w:marRight w:val="0"/>
          <w:marTop w:val="200"/>
          <w:marBottom w:val="0"/>
          <w:divBdr>
            <w:top w:val="none" w:sz="0" w:space="0" w:color="auto"/>
            <w:left w:val="none" w:sz="0" w:space="0" w:color="auto"/>
            <w:bottom w:val="none" w:sz="0" w:space="0" w:color="auto"/>
            <w:right w:val="none" w:sz="0" w:space="0" w:color="auto"/>
          </w:divBdr>
        </w:div>
      </w:divsChild>
    </w:div>
    <w:div w:id="1919442406">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61110987">
      <w:bodyDiv w:val="1"/>
      <w:marLeft w:val="0"/>
      <w:marRight w:val="0"/>
      <w:marTop w:val="0"/>
      <w:marBottom w:val="0"/>
      <w:divBdr>
        <w:top w:val="none" w:sz="0" w:space="0" w:color="auto"/>
        <w:left w:val="none" w:sz="0" w:space="0" w:color="auto"/>
        <w:bottom w:val="none" w:sz="0" w:space="0" w:color="auto"/>
        <w:right w:val="none" w:sz="0" w:space="0" w:color="auto"/>
      </w:divBdr>
      <w:divsChild>
        <w:div w:id="514149217">
          <w:marLeft w:val="547"/>
          <w:marRight w:val="0"/>
          <w:marTop w:val="0"/>
          <w:marBottom w:val="0"/>
          <w:divBdr>
            <w:top w:val="none" w:sz="0" w:space="0" w:color="auto"/>
            <w:left w:val="none" w:sz="0" w:space="0" w:color="auto"/>
            <w:bottom w:val="none" w:sz="0" w:space="0" w:color="auto"/>
            <w:right w:val="none" w:sz="0" w:space="0" w:color="auto"/>
          </w:divBdr>
        </w:div>
        <w:div w:id="847910294">
          <w:marLeft w:val="547"/>
          <w:marRight w:val="0"/>
          <w:marTop w:val="0"/>
          <w:marBottom w:val="0"/>
          <w:divBdr>
            <w:top w:val="none" w:sz="0" w:space="0" w:color="auto"/>
            <w:left w:val="none" w:sz="0" w:space="0" w:color="auto"/>
            <w:bottom w:val="none" w:sz="0" w:space="0" w:color="auto"/>
            <w:right w:val="none" w:sz="0" w:space="0" w:color="auto"/>
          </w:divBdr>
        </w:div>
        <w:div w:id="2123918454">
          <w:marLeft w:val="547"/>
          <w:marRight w:val="0"/>
          <w:marTop w:val="0"/>
          <w:marBottom w:val="0"/>
          <w:divBdr>
            <w:top w:val="none" w:sz="0" w:space="0" w:color="auto"/>
            <w:left w:val="none" w:sz="0" w:space="0" w:color="auto"/>
            <w:bottom w:val="none" w:sz="0" w:space="0" w:color="auto"/>
            <w:right w:val="none" w:sz="0" w:space="0" w:color="auto"/>
          </w:divBdr>
        </w:div>
      </w:divsChild>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1993101897">
      <w:bodyDiv w:val="1"/>
      <w:marLeft w:val="0"/>
      <w:marRight w:val="0"/>
      <w:marTop w:val="0"/>
      <w:marBottom w:val="0"/>
      <w:divBdr>
        <w:top w:val="none" w:sz="0" w:space="0" w:color="auto"/>
        <w:left w:val="none" w:sz="0" w:space="0" w:color="auto"/>
        <w:bottom w:val="none" w:sz="0" w:space="0" w:color="auto"/>
        <w:right w:val="none" w:sz="0" w:space="0" w:color="auto"/>
      </w:divBdr>
    </w:div>
    <w:div w:id="2003653452">
      <w:bodyDiv w:val="1"/>
      <w:marLeft w:val="0"/>
      <w:marRight w:val="0"/>
      <w:marTop w:val="0"/>
      <w:marBottom w:val="0"/>
      <w:divBdr>
        <w:top w:val="none" w:sz="0" w:space="0" w:color="auto"/>
        <w:left w:val="none" w:sz="0" w:space="0" w:color="auto"/>
        <w:bottom w:val="none" w:sz="0" w:space="0" w:color="auto"/>
        <w:right w:val="none" w:sz="0" w:space="0" w:color="auto"/>
      </w:divBdr>
    </w:div>
    <w:div w:id="2007391268">
      <w:bodyDiv w:val="1"/>
      <w:marLeft w:val="0"/>
      <w:marRight w:val="0"/>
      <w:marTop w:val="0"/>
      <w:marBottom w:val="0"/>
      <w:divBdr>
        <w:top w:val="none" w:sz="0" w:space="0" w:color="auto"/>
        <w:left w:val="none" w:sz="0" w:space="0" w:color="auto"/>
        <w:bottom w:val="none" w:sz="0" w:space="0" w:color="auto"/>
        <w:right w:val="none" w:sz="0" w:space="0" w:color="auto"/>
      </w:divBdr>
    </w:div>
    <w:div w:id="2063868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06904C-7208-4474-8B4D-91E1ECE05D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2740</Words>
  <Characters>15620</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18324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张仲丹 (Zhongdan Zhang)</cp:lastModifiedBy>
  <cp:revision>3</cp:revision>
  <cp:lastPrinted>2015-03-27T14:25:00Z</cp:lastPrinted>
  <dcterms:created xsi:type="dcterms:W3CDTF">2023-05-15T09:54:00Z</dcterms:created>
  <dcterms:modified xsi:type="dcterms:W3CDTF">2023-05-15T10:20:00Z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